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6E58CD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6E58CD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 </w:t>
      </w:r>
      <w:r w:rsidR="006E58CD">
        <w:rPr>
          <w:b w:val="0"/>
          <w:bCs/>
          <w:sz w:val="24"/>
          <w:szCs w:val="24"/>
        </w:rPr>
        <w:t xml:space="preserve"> 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6E58CD">
        <w:rPr>
          <w:b w:val="0"/>
          <w:bCs/>
          <w:sz w:val="24"/>
          <w:szCs w:val="24"/>
        </w:rPr>
        <w:t>85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053237" w:rsidRDefault="00053237" w:rsidP="000532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 xml:space="preserve">О бюджете городского округа Долгопрудный </w:t>
      </w:r>
    </w:p>
    <w:p w:rsidR="00053237" w:rsidRPr="00053237" w:rsidRDefault="00053237" w:rsidP="00053237">
      <w:pPr>
        <w:keepNext/>
        <w:spacing w:line="276" w:lineRule="auto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на 2021 год</w:t>
      </w:r>
      <w:r>
        <w:rPr>
          <w:rFonts w:ascii="Arial" w:hAnsi="Arial" w:cs="Arial"/>
          <w:b/>
        </w:rPr>
        <w:t xml:space="preserve"> </w:t>
      </w:r>
      <w:r w:rsidRPr="00053237">
        <w:rPr>
          <w:rFonts w:ascii="Arial" w:hAnsi="Arial" w:cs="Arial"/>
          <w:b/>
        </w:rPr>
        <w:t>и плановый период 2022 и 2023 годов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1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Утвердить основные характеристики бюджета городского округа Долгопрудный на 2021 год: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Общий объем доходов </w:t>
      </w:r>
      <w:r w:rsidRPr="00053237">
        <w:rPr>
          <w:rFonts w:ascii="Arial" w:hAnsi="Arial" w:cs="Arial"/>
        </w:rPr>
        <w:t xml:space="preserve">в сумме </w:t>
      </w:r>
      <w:r w:rsidRPr="00053237">
        <w:rPr>
          <w:rFonts w:ascii="Arial" w:hAnsi="Arial" w:cs="Arial"/>
          <w:b/>
          <w:bCs/>
        </w:rPr>
        <w:t xml:space="preserve">4 263 034,7 </w:t>
      </w:r>
      <w:r w:rsidRPr="00053237">
        <w:rPr>
          <w:rFonts w:ascii="Arial" w:hAnsi="Arial" w:cs="Arial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053237">
        <w:rPr>
          <w:rFonts w:ascii="Arial" w:hAnsi="Arial" w:cs="Arial"/>
          <w:b/>
        </w:rPr>
        <w:t>2 195 905,8</w:t>
      </w:r>
      <w:r w:rsidRPr="00053237">
        <w:rPr>
          <w:rFonts w:ascii="Arial" w:hAnsi="Arial" w:cs="Arial"/>
        </w:rPr>
        <w:t xml:space="preserve"> тыс. рублей;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053237">
        <w:rPr>
          <w:rFonts w:ascii="Arial" w:hAnsi="Arial" w:cs="Arial"/>
        </w:rPr>
        <w:t xml:space="preserve">1.2. Общий объем расходов в сумме </w:t>
      </w:r>
      <w:r w:rsidRPr="00053237">
        <w:rPr>
          <w:rFonts w:ascii="Arial" w:hAnsi="Arial" w:cs="Arial"/>
          <w:b/>
          <w:bCs/>
        </w:rPr>
        <w:t xml:space="preserve">4 263 034,7 </w:t>
      </w:r>
      <w:r w:rsidRPr="00053237">
        <w:rPr>
          <w:rFonts w:ascii="Arial" w:hAnsi="Arial" w:cs="Arial"/>
        </w:rPr>
        <w:t>тыс. рублей;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1.3. Установить, что бюджет городского округа Долгопрудный на 2021 год является бездефицитным.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  <w:bCs/>
        </w:rPr>
        <w:t>2.</w:t>
      </w:r>
      <w:r w:rsidRPr="00053237">
        <w:rPr>
          <w:rFonts w:ascii="Arial" w:hAnsi="Arial" w:cs="Arial"/>
          <w:b/>
          <w:bCs/>
        </w:rPr>
        <w:t xml:space="preserve"> </w:t>
      </w:r>
      <w:r w:rsidRPr="00053237">
        <w:rPr>
          <w:rFonts w:ascii="Arial" w:hAnsi="Arial" w:cs="Arial"/>
        </w:rPr>
        <w:t>Утвердить основные характеристики бюджета городского округа Долгопрудный на плановый период 2022 и 2023 годов: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 w:rsidRPr="00053237">
        <w:rPr>
          <w:rFonts w:ascii="Arial" w:hAnsi="Arial" w:cs="Arial"/>
        </w:rPr>
        <w:t xml:space="preserve">2.1. Общий объем доходов на 2022 год в сумме </w:t>
      </w:r>
      <w:bookmarkStart w:id="0" w:name="_Hlk23347798"/>
      <w:r w:rsidRPr="00053237">
        <w:rPr>
          <w:rFonts w:ascii="Arial" w:hAnsi="Arial" w:cs="Arial"/>
          <w:b/>
          <w:bCs/>
        </w:rPr>
        <w:t>4 672 022,0</w:t>
      </w:r>
      <w:r w:rsidRPr="00053237">
        <w:rPr>
          <w:rFonts w:ascii="Arial" w:hAnsi="Arial" w:cs="Arial"/>
        </w:rPr>
        <w:t xml:space="preserve"> </w:t>
      </w:r>
      <w:bookmarkEnd w:id="0"/>
      <w:r w:rsidRPr="00053237">
        <w:rPr>
          <w:rFonts w:ascii="Arial" w:hAnsi="Arial" w:cs="Arial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053237">
        <w:rPr>
          <w:rFonts w:ascii="Arial" w:hAnsi="Arial" w:cs="Arial"/>
          <w:b/>
        </w:rPr>
        <w:t xml:space="preserve">2 609 296,6 </w:t>
      </w:r>
      <w:r w:rsidRPr="00053237">
        <w:rPr>
          <w:rFonts w:ascii="Arial" w:hAnsi="Arial" w:cs="Arial"/>
        </w:rPr>
        <w:t xml:space="preserve">тыс. рублей и на 2023 год в сумме </w:t>
      </w:r>
      <w:r w:rsidRPr="00053237">
        <w:rPr>
          <w:rFonts w:ascii="Arial" w:hAnsi="Arial" w:cs="Arial"/>
          <w:b/>
          <w:bCs/>
        </w:rPr>
        <w:t xml:space="preserve">4 474 175,1 </w:t>
      </w:r>
      <w:r w:rsidRPr="00053237">
        <w:rPr>
          <w:rFonts w:ascii="Arial" w:hAnsi="Arial" w:cs="Arial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053237">
        <w:rPr>
          <w:rFonts w:ascii="Arial" w:hAnsi="Arial" w:cs="Arial"/>
          <w:b/>
        </w:rPr>
        <w:t>2 301 287,5</w:t>
      </w:r>
      <w:r w:rsidRPr="00053237">
        <w:rPr>
          <w:rFonts w:ascii="Arial" w:hAnsi="Arial" w:cs="Arial"/>
        </w:rPr>
        <w:t xml:space="preserve"> тыс. рублей;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053237">
        <w:rPr>
          <w:rFonts w:ascii="Arial" w:hAnsi="Arial" w:cs="Arial"/>
        </w:rPr>
        <w:lastRenderedPageBreak/>
        <w:t xml:space="preserve">2.2. Общий объем расходов на 2022 год в сумме </w:t>
      </w:r>
      <w:r w:rsidRPr="00053237">
        <w:rPr>
          <w:rFonts w:ascii="Arial" w:hAnsi="Arial" w:cs="Arial"/>
          <w:b/>
          <w:bCs/>
        </w:rPr>
        <w:t>4 672 022,0</w:t>
      </w:r>
      <w:r w:rsidRPr="00053237">
        <w:rPr>
          <w:rFonts w:ascii="Arial" w:hAnsi="Arial" w:cs="Arial"/>
        </w:rPr>
        <w:t xml:space="preserve"> тыс. рублей, в том числе условно утвержденные расходы в сумме </w:t>
      </w:r>
      <w:r w:rsidRPr="00053237">
        <w:rPr>
          <w:rFonts w:ascii="Arial" w:hAnsi="Arial" w:cs="Arial"/>
          <w:b/>
        </w:rPr>
        <w:t>52 527,9</w:t>
      </w:r>
      <w:r w:rsidRPr="00053237">
        <w:rPr>
          <w:rFonts w:ascii="Arial" w:hAnsi="Arial" w:cs="Arial"/>
        </w:rPr>
        <w:t xml:space="preserve"> тыс. рублей, общий объем  расходов на 2023 год в сумме </w:t>
      </w:r>
      <w:r w:rsidRPr="00053237">
        <w:rPr>
          <w:rFonts w:ascii="Arial" w:hAnsi="Arial" w:cs="Arial"/>
          <w:b/>
          <w:bCs/>
        </w:rPr>
        <w:t xml:space="preserve">4 474 175,1 </w:t>
      </w:r>
      <w:r w:rsidRPr="00053237">
        <w:rPr>
          <w:rFonts w:ascii="Arial" w:hAnsi="Arial" w:cs="Arial"/>
        </w:rPr>
        <w:t xml:space="preserve">тыс. рублей, в том числе условно утвержденные расходы в сумме </w:t>
      </w:r>
      <w:r w:rsidRPr="00053237">
        <w:rPr>
          <w:rFonts w:ascii="Arial" w:hAnsi="Arial" w:cs="Arial"/>
          <w:b/>
        </w:rPr>
        <w:t>237 947,7</w:t>
      </w:r>
      <w:r w:rsidRPr="00053237">
        <w:rPr>
          <w:rFonts w:ascii="Arial" w:hAnsi="Arial" w:cs="Arial"/>
        </w:rPr>
        <w:t xml:space="preserve"> тыс. рублей;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2.3. Установить, что бюджет городского округа Долгопрудный на плановый период 2022 и 2023 годов является бездефицитным.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  <w:bCs/>
        </w:rPr>
        <w:t>3.</w:t>
      </w:r>
      <w:r w:rsidRPr="00053237">
        <w:rPr>
          <w:rFonts w:ascii="Arial" w:hAnsi="Arial" w:cs="Arial"/>
          <w:b/>
          <w:bCs/>
        </w:rPr>
        <w:t xml:space="preserve"> </w:t>
      </w:r>
      <w:r w:rsidRPr="00053237">
        <w:rPr>
          <w:rFonts w:ascii="Arial" w:hAnsi="Arial" w:cs="Arial"/>
        </w:rPr>
        <w:t xml:space="preserve">Утвердить общий объем бюджетных ассигнований, направляемых на исполнение публичных нормативных обязательств на 2021 год в сумме </w:t>
      </w:r>
      <w:r w:rsidRPr="00053237">
        <w:rPr>
          <w:rFonts w:ascii="Arial" w:hAnsi="Arial" w:cs="Arial"/>
          <w:b/>
          <w:bCs/>
        </w:rPr>
        <w:t>7 240,0</w:t>
      </w:r>
      <w:r w:rsidRPr="00053237">
        <w:rPr>
          <w:rFonts w:ascii="Arial" w:hAnsi="Arial" w:cs="Arial"/>
        </w:rPr>
        <w:t xml:space="preserve">        тыс. рублей, на 2022 год в сумме </w:t>
      </w:r>
      <w:r w:rsidRPr="00053237">
        <w:rPr>
          <w:rFonts w:ascii="Arial" w:hAnsi="Arial" w:cs="Arial"/>
          <w:b/>
          <w:bCs/>
        </w:rPr>
        <w:t>7 160,0</w:t>
      </w:r>
      <w:r w:rsidRPr="00053237">
        <w:rPr>
          <w:rFonts w:ascii="Arial" w:hAnsi="Arial" w:cs="Arial"/>
        </w:rPr>
        <w:t xml:space="preserve"> тыс. рублей, на 2023 год в сумме </w:t>
      </w:r>
      <w:r w:rsidRPr="00053237">
        <w:rPr>
          <w:rFonts w:ascii="Arial" w:hAnsi="Arial" w:cs="Arial"/>
          <w:b/>
          <w:bCs/>
        </w:rPr>
        <w:t>7 080,0</w:t>
      </w:r>
      <w:r w:rsidRPr="00053237">
        <w:rPr>
          <w:rFonts w:ascii="Arial" w:hAnsi="Arial" w:cs="Arial"/>
        </w:rPr>
        <w:t xml:space="preserve">  тыс. рублей:</w:t>
      </w:r>
    </w:p>
    <w:p w:rsidR="00053237" w:rsidRPr="00053237" w:rsidRDefault="00053237" w:rsidP="00053237">
      <w:pPr>
        <w:spacing w:line="360" w:lineRule="auto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          - на оказание поддержки участникам, инвалидам Великой отечественной войны и приравненным к ним лицам, на 2021 год – </w:t>
      </w:r>
      <w:r w:rsidRPr="00053237">
        <w:rPr>
          <w:rFonts w:ascii="Arial" w:hAnsi="Arial" w:cs="Arial"/>
          <w:b/>
        </w:rPr>
        <w:t>3 605,0</w:t>
      </w:r>
      <w:r w:rsidRPr="00053237">
        <w:rPr>
          <w:rFonts w:ascii="Arial" w:hAnsi="Arial" w:cs="Arial"/>
        </w:rPr>
        <w:t xml:space="preserve"> тыс. рублей</w:t>
      </w:r>
      <w:r w:rsidRPr="00053237">
        <w:rPr>
          <w:rFonts w:ascii="Arial" w:hAnsi="Arial" w:cs="Arial"/>
          <w:i/>
        </w:rPr>
        <w:t xml:space="preserve">, </w:t>
      </w:r>
      <w:r w:rsidRPr="00053237">
        <w:rPr>
          <w:rFonts w:ascii="Arial" w:hAnsi="Arial" w:cs="Arial"/>
        </w:rPr>
        <w:t xml:space="preserve">на 2022 год – </w:t>
      </w:r>
      <w:r w:rsidRPr="00053237">
        <w:rPr>
          <w:rFonts w:ascii="Arial" w:hAnsi="Arial" w:cs="Arial"/>
          <w:b/>
        </w:rPr>
        <w:t>3 525,0</w:t>
      </w:r>
      <w:r w:rsidRPr="00053237">
        <w:rPr>
          <w:rFonts w:ascii="Arial" w:hAnsi="Arial" w:cs="Arial"/>
        </w:rPr>
        <w:t xml:space="preserve"> тыс. рублей, на 2023 год – </w:t>
      </w:r>
      <w:r w:rsidRPr="00053237">
        <w:rPr>
          <w:rFonts w:ascii="Arial" w:hAnsi="Arial" w:cs="Arial"/>
          <w:b/>
        </w:rPr>
        <w:t>3 445,0</w:t>
      </w:r>
      <w:r w:rsidRPr="00053237">
        <w:rPr>
          <w:rFonts w:ascii="Arial" w:hAnsi="Arial" w:cs="Arial"/>
        </w:rPr>
        <w:t xml:space="preserve">  тыс. рублей; </w:t>
      </w:r>
    </w:p>
    <w:p w:rsidR="00053237" w:rsidRPr="00053237" w:rsidRDefault="00053237" w:rsidP="00053237">
      <w:pPr>
        <w:spacing w:line="360" w:lineRule="auto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           - на дополнительные меры социальной поддержки доноров, безвозмездно сдающих кровь и (или) ее компоненты на 2021 год – </w:t>
      </w:r>
      <w:r w:rsidRPr="00053237">
        <w:rPr>
          <w:rFonts w:ascii="Arial" w:hAnsi="Arial" w:cs="Arial"/>
          <w:b/>
        </w:rPr>
        <w:t>300,0</w:t>
      </w:r>
      <w:r w:rsidRPr="00053237">
        <w:rPr>
          <w:rFonts w:ascii="Arial" w:hAnsi="Arial" w:cs="Arial"/>
        </w:rPr>
        <w:t xml:space="preserve">  тыс. рублей</w:t>
      </w:r>
      <w:r w:rsidRPr="00053237">
        <w:rPr>
          <w:rFonts w:ascii="Arial" w:hAnsi="Arial" w:cs="Arial"/>
          <w:i/>
        </w:rPr>
        <w:t xml:space="preserve">, </w:t>
      </w:r>
      <w:r w:rsidRPr="00053237">
        <w:rPr>
          <w:rFonts w:ascii="Arial" w:hAnsi="Arial" w:cs="Arial"/>
        </w:rPr>
        <w:t xml:space="preserve">на 2022 год – </w:t>
      </w:r>
      <w:r w:rsidRPr="00053237">
        <w:rPr>
          <w:rFonts w:ascii="Arial" w:hAnsi="Arial" w:cs="Arial"/>
          <w:b/>
        </w:rPr>
        <w:t>300,0</w:t>
      </w:r>
      <w:r w:rsidRPr="00053237">
        <w:rPr>
          <w:rFonts w:ascii="Arial" w:hAnsi="Arial" w:cs="Arial"/>
        </w:rPr>
        <w:t xml:space="preserve">  тыс. рублей, на 2023 год – </w:t>
      </w:r>
      <w:r w:rsidRPr="00053237">
        <w:rPr>
          <w:rFonts w:ascii="Arial" w:hAnsi="Arial" w:cs="Arial"/>
          <w:b/>
        </w:rPr>
        <w:t>300,0</w:t>
      </w:r>
      <w:r w:rsidRPr="00053237">
        <w:rPr>
          <w:rFonts w:ascii="Arial" w:hAnsi="Arial" w:cs="Arial"/>
        </w:rPr>
        <w:t xml:space="preserve">  тыс. рублей; 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- на дополнительные меры социальной поддержки семей, направленные на повышение рождаемости на 2021 год</w:t>
      </w:r>
      <w:r w:rsidRPr="00053237">
        <w:rPr>
          <w:rFonts w:ascii="Arial" w:hAnsi="Arial" w:cs="Arial"/>
          <w:b/>
        </w:rPr>
        <w:t xml:space="preserve"> – 500,0</w:t>
      </w:r>
      <w:r w:rsidRPr="00053237">
        <w:rPr>
          <w:rFonts w:ascii="Arial" w:hAnsi="Arial" w:cs="Arial"/>
        </w:rPr>
        <w:t xml:space="preserve"> тыс. рублей</w:t>
      </w:r>
      <w:r w:rsidRPr="00053237">
        <w:rPr>
          <w:rFonts w:ascii="Arial" w:hAnsi="Arial" w:cs="Arial"/>
          <w:i/>
        </w:rPr>
        <w:t xml:space="preserve">, </w:t>
      </w:r>
      <w:r w:rsidRPr="00053237">
        <w:rPr>
          <w:rFonts w:ascii="Arial" w:hAnsi="Arial" w:cs="Arial"/>
        </w:rPr>
        <w:t xml:space="preserve">на 2022 год </w:t>
      </w:r>
      <w:r w:rsidRPr="00053237">
        <w:rPr>
          <w:rFonts w:ascii="Arial" w:hAnsi="Arial" w:cs="Arial"/>
          <w:b/>
        </w:rPr>
        <w:t>– 500,0</w:t>
      </w:r>
      <w:r w:rsidRPr="00053237">
        <w:rPr>
          <w:rFonts w:ascii="Arial" w:hAnsi="Arial" w:cs="Arial"/>
        </w:rPr>
        <w:t xml:space="preserve"> тыс. рублей, на 2023 год</w:t>
      </w:r>
      <w:r w:rsidRPr="00053237">
        <w:rPr>
          <w:rFonts w:ascii="Arial" w:hAnsi="Arial" w:cs="Arial"/>
          <w:b/>
        </w:rPr>
        <w:t xml:space="preserve"> – 500,0</w:t>
      </w:r>
      <w:r w:rsidRPr="00053237">
        <w:rPr>
          <w:rFonts w:ascii="Arial" w:hAnsi="Arial" w:cs="Arial"/>
        </w:rPr>
        <w:t xml:space="preserve"> тыс. рублей; </w:t>
      </w:r>
    </w:p>
    <w:p w:rsidR="00053237" w:rsidRPr="00053237" w:rsidRDefault="00053237" w:rsidP="000532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 xml:space="preserve"> - </w:t>
      </w:r>
      <w:r w:rsidRPr="00053237">
        <w:rPr>
          <w:rFonts w:ascii="Arial" w:hAnsi="Arial" w:cs="Arial"/>
          <w:sz w:val="20"/>
          <w:szCs w:val="20"/>
        </w:rPr>
        <w:t xml:space="preserve"> </w:t>
      </w:r>
      <w:r w:rsidRPr="00053237">
        <w:rPr>
          <w:rFonts w:ascii="Arial" w:hAnsi="Arial" w:cs="Arial"/>
        </w:rPr>
        <w:t xml:space="preserve">на единовременные выплаты врачам-педиатрам участковым и врачам-терапевтам участковым, трудоустроившимся в ГБУЗ МО «ДЦГБ», на 2021 год </w:t>
      </w:r>
      <w:r>
        <w:rPr>
          <w:rFonts w:ascii="Arial" w:hAnsi="Arial" w:cs="Arial"/>
        </w:rPr>
        <w:t xml:space="preserve">                           </w:t>
      </w:r>
      <w:r w:rsidRPr="00053237">
        <w:rPr>
          <w:rFonts w:ascii="Arial" w:hAnsi="Arial" w:cs="Arial"/>
        </w:rPr>
        <w:t xml:space="preserve">–  </w:t>
      </w:r>
      <w:r w:rsidRPr="00053237">
        <w:rPr>
          <w:rFonts w:ascii="Arial" w:hAnsi="Arial" w:cs="Arial"/>
          <w:b/>
          <w:bCs/>
        </w:rPr>
        <w:t>1 265,0</w:t>
      </w:r>
      <w:r w:rsidRPr="00053237">
        <w:rPr>
          <w:rFonts w:ascii="Arial" w:hAnsi="Arial" w:cs="Arial"/>
        </w:rPr>
        <w:t xml:space="preserve"> тыс. рублей, на 2022 год – </w:t>
      </w:r>
      <w:r w:rsidRPr="00053237">
        <w:rPr>
          <w:rFonts w:ascii="Arial" w:hAnsi="Arial" w:cs="Arial"/>
          <w:b/>
          <w:bCs/>
        </w:rPr>
        <w:t>1 265,0</w:t>
      </w:r>
      <w:r w:rsidRPr="00053237">
        <w:rPr>
          <w:rFonts w:ascii="Arial" w:hAnsi="Arial" w:cs="Arial"/>
        </w:rPr>
        <w:t xml:space="preserve"> тыс. рублей, на 2023 год – </w:t>
      </w:r>
      <w:r w:rsidRPr="00053237">
        <w:rPr>
          <w:rFonts w:ascii="Arial" w:hAnsi="Arial" w:cs="Arial"/>
          <w:b/>
          <w:bCs/>
        </w:rPr>
        <w:t>1 265,0</w:t>
      </w:r>
      <w:r w:rsidRPr="00053237">
        <w:rPr>
          <w:rFonts w:ascii="Arial" w:hAnsi="Arial" w:cs="Arial"/>
        </w:rPr>
        <w:t xml:space="preserve"> тыс. рублей;</w:t>
      </w:r>
    </w:p>
    <w:p w:rsidR="00053237" w:rsidRPr="00053237" w:rsidRDefault="00053237" w:rsidP="00053237">
      <w:pPr>
        <w:spacing w:line="360" w:lineRule="auto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          - на ежемесячные денежные выплаты Почетным гражданам на 2021 год </w:t>
      </w:r>
      <w:r>
        <w:rPr>
          <w:rFonts w:ascii="Arial" w:hAnsi="Arial" w:cs="Arial"/>
        </w:rPr>
        <w:t xml:space="preserve">                          </w:t>
      </w:r>
      <w:r w:rsidRPr="00053237">
        <w:rPr>
          <w:rFonts w:ascii="Arial" w:hAnsi="Arial" w:cs="Arial"/>
        </w:rPr>
        <w:t xml:space="preserve">– </w:t>
      </w:r>
      <w:r w:rsidRPr="00053237">
        <w:rPr>
          <w:rFonts w:ascii="Arial" w:hAnsi="Arial" w:cs="Arial"/>
          <w:b/>
        </w:rPr>
        <w:t>1 570,0</w:t>
      </w:r>
      <w:r w:rsidRPr="00053237">
        <w:rPr>
          <w:rFonts w:ascii="Arial" w:hAnsi="Arial" w:cs="Arial"/>
        </w:rPr>
        <w:t xml:space="preserve"> тыс. рублей, на 2022 год </w:t>
      </w:r>
      <w:r w:rsidRPr="00053237">
        <w:rPr>
          <w:rFonts w:ascii="Arial" w:hAnsi="Arial" w:cs="Arial"/>
          <w:b/>
        </w:rPr>
        <w:t>– 1 570,0</w:t>
      </w:r>
      <w:r w:rsidRPr="00053237">
        <w:rPr>
          <w:rFonts w:ascii="Arial" w:hAnsi="Arial" w:cs="Arial"/>
        </w:rPr>
        <w:t xml:space="preserve"> тыс. рублей, на 2023 год</w:t>
      </w:r>
      <w:r w:rsidRPr="00053237">
        <w:rPr>
          <w:rFonts w:ascii="Arial" w:hAnsi="Arial" w:cs="Arial"/>
          <w:b/>
        </w:rPr>
        <w:t xml:space="preserve"> – 1 570,0</w:t>
      </w:r>
      <w:r w:rsidRPr="00053237">
        <w:rPr>
          <w:rFonts w:ascii="Arial" w:hAnsi="Arial" w:cs="Arial"/>
        </w:rPr>
        <w:t xml:space="preserve"> тыс.  рублей.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 xml:space="preserve">                                                           </w:t>
      </w: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2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</w:rPr>
      </w:pPr>
      <w:r w:rsidRPr="00053237">
        <w:rPr>
          <w:rFonts w:ascii="Arial" w:hAnsi="Arial" w:cs="Arial"/>
          <w:bCs/>
        </w:rPr>
        <w:t>Утвердить: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  <w:bCs/>
        </w:rPr>
        <w:t xml:space="preserve">1. </w:t>
      </w:r>
      <w:r w:rsidRPr="00053237">
        <w:rPr>
          <w:rFonts w:ascii="Arial" w:hAnsi="Arial" w:cs="Arial"/>
        </w:rPr>
        <w:t xml:space="preserve">поступление доходов в бюджет городского округа Долгопрудный на 2021 год согласно </w:t>
      </w:r>
      <w:r w:rsidRPr="00053237">
        <w:rPr>
          <w:rFonts w:ascii="Arial" w:hAnsi="Arial" w:cs="Arial"/>
          <w:b/>
          <w:bCs/>
        </w:rPr>
        <w:t>Приложению № 1</w:t>
      </w:r>
      <w:r w:rsidRPr="00053237">
        <w:rPr>
          <w:rFonts w:ascii="Arial" w:hAnsi="Arial" w:cs="Arial"/>
        </w:rPr>
        <w:t xml:space="preserve"> 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53237">
        <w:rPr>
          <w:rFonts w:ascii="Arial" w:hAnsi="Arial" w:cs="Arial"/>
          <w:bCs/>
        </w:rPr>
        <w:t xml:space="preserve">2. </w:t>
      </w:r>
      <w:r w:rsidRPr="00053237">
        <w:rPr>
          <w:rFonts w:ascii="Arial" w:hAnsi="Arial" w:cs="Arial"/>
        </w:rPr>
        <w:t xml:space="preserve">поступление доходов в бюджет городского округа Долгопрудный на плановый период 2022 и 2023 годов согласно </w:t>
      </w:r>
      <w:r w:rsidRPr="00053237">
        <w:rPr>
          <w:rFonts w:ascii="Arial" w:hAnsi="Arial" w:cs="Arial"/>
          <w:b/>
          <w:bCs/>
        </w:rPr>
        <w:t>Приложению № 1.1</w:t>
      </w:r>
      <w:r w:rsidRPr="00053237">
        <w:rPr>
          <w:rFonts w:ascii="Arial" w:hAnsi="Arial" w:cs="Arial"/>
        </w:rPr>
        <w:t xml:space="preserve"> 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lastRenderedPageBreak/>
        <w:t xml:space="preserve">          3. </w:t>
      </w:r>
      <w:bookmarkStart w:id="1" w:name="_Hlk23410946"/>
      <w:r w:rsidRPr="00053237">
        <w:rPr>
          <w:rFonts w:ascii="Arial" w:hAnsi="Arial" w:cs="Arial"/>
          <w:bCs/>
        </w:rPr>
        <w:t xml:space="preserve">перечень главных администраторов доходов бюджета городского округа Долгопрудный на 2021 год согласно </w:t>
      </w:r>
      <w:r w:rsidRPr="00053237">
        <w:rPr>
          <w:rFonts w:ascii="Arial" w:hAnsi="Arial" w:cs="Arial"/>
          <w:b/>
        </w:rPr>
        <w:t>Приложению № 2</w:t>
      </w:r>
      <w:r w:rsidRPr="00053237">
        <w:rPr>
          <w:rFonts w:ascii="Arial" w:hAnsi="Arial" w:cs="Arial"/>
          <w:bCs/>
        </w:rPr>
        <w:t xml:space="preserve"> к настоящему решению;</w:t>
      </w:r>
      <w:bookmarkEnd w:id="1"/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53237">
        <w:rPr>
          <w:rFonts w:ascii="Arial" w:hAnsi="Arial" w:cs="Arial"/>
          <w:bCs/>
        </w:rPr>
        <w:t xml:space="preserve">          4. перечень главных администраторов доходов бюджета городского округа Долгопрудный на плановый период 2022 и 2023 год согласно </w:t>
      </w:r>
      <w:r w:rsidRPr="00053237">
        <w:rPr>
          <w:rFonts w:ascii="Arial" w:hAnsi="Arial" w:cs="Arial"/>
          <w:b/>
        </w:rPr>
        <w:t>Приложению № 2.1</w:t>
      </w:r>
      <w:r w:rsidRPr="00053237">
        <w:rPr>
          <w:rFonts w:ascii="Arial" w:hAnsi="Arial" w:cs="Arial"/>
          <w:bCs/>
        </w:rPr>
        <w:t xml:space="preserve"> </w:t>
      </w:r>
      <w:r w:rsidR="00103BD2">
        <w:rPr>
          <w:rFonts w:ascii="Arial" w:hAnsi="Arial" w:cs="Arial"/>
          <w:bCs/>
        </w:rPr>
        <w:t xml:space="preserve">       </w:t>
      </w:r>
      <w:r w:rsidRPr="00053237">
        <w:rPr>
          <w:rFonts w:ascii="Arial" w:hAnsi="Arial" w:cs="Arial"/>
          <w:bCs/>
        </w:rPr>
        <w:t xml:space="preserve">к настоящему решению;          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 5. ведомственную структуру расходов бюджета городского округа Долгопрудный на 2021 год согласно </w:t>
      </w:r>
      <w:r w:rsidRPr="00053237">
        <w:rPr>
          <w:rFonts w:ascii="Arial" w:hAnsi="Arial" w:cs="Arial"/>
          <w:b/>
          <w:bCs/>
        </w:rPr>
        <w:t xml:space="preserve">Приложению № 3 </w:t>
      </w:r>
      <w:r w:rsidRPr="00053237">
        <w:rPr>
          <w:rFonts w:ascii="Arial" w:hAnsi="Arial" w:cs="Arial"/>
        </w:rPr>
        <w:t>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 6. ведомственную структуру расходов бюджета городского округа Долгопрудный на плановый период 2022 и 2023 годов согласно </w:t>
      </w:r>
      <w:r w:rsidRPr="00053237">
        <w:rPr>
          <w:rFonts w:ascii="Arial" w:hAnsi="Arial" w:cs="Arial"/>
          <w:b/>
          <w:bCs/>
        </w:rPr>
        <w:t xml:space="preserve">Приложению № 3.1 </w:t>
      </w:r>
      <w:r w:rsidRPr="00053237">
        <w:rPr>
          <w:rFonts w:ascii="Arial" w:hAnsi="Arial" w:cs="Arial"/>
        </w:rPr>
        <w:t>к настоящему решению;</w:t>
      </w:r>
    </w:p>
    <w:p w:rsidR="00053237" w:rsidRPr="00053237" w:rsidRDefault="00053237" w:rsidP="00103BD2">
      <w:pPr>
        <w:spacing w:line="360" w:lineRule="auto"/>
        <w:ind w:firstLine="540"/>
        <w:jc w:val="both"/>
        <w:rPr>
          <w:rFonts w:ascii="Arial" w:hAnsi="Arial" w:cs="Arial"/>
          <w:b/>
        </w:rPr>
      </w:pPr>
      <w:r w:rsidRPr="00053237">
        <w:rPr>
          <w:rFonts w:ascii="Arial" w:hAnsi="Arial" w:cs="Arial"/>
        </w:rPr>
        <w:t xml:space="preserve">   7. распределение бюджетных ассигнований </w:t>
      </w:r>
      <w:r w:rsidRPr="00053237">
        <w:rPr>
          <w:rFonts w:ascii="Arial" w:eastAsia="Calibri" w:hAnsi="Arial" w:cs="Arial"/>
        </w:rPr>
        <w:t xml:space="preserve">по целевым статьям (муниципальным программам </w:t>
      </w:r>
      <w:r w:rsidRPr="00053237">
        <w:rPr>
          <w:rFonts w:ascii="Arial" w:hAnsi="Arial" w:cs="Arial"/>
        </w:rPr>
        <w:t xml:space="preserve">городского округа Долгопрудный </w:t>
      </w:r>
      <w:r w:rsidRPr="00053237">
        <w:rPr>
          <w:rFonts w:ascii="Arial" w:eastAsia="Calibri" w:hAnsi="Arial" w:cs="Arial"/>
        </w:rPr>
        <w:t xml:space="preserve">и непрограммным направлениям деятельности), группам и подгруппам видов расходов классификации расходов бюджетов на 2021 год </w:t>
      </w:r>
      <w:r w:rsidRPr="00053237">
        <w:rPr>
          <w:rFonts w:ascii="Arial" w:hAnsi="Arial" w:cs="Arial"/>
        </w:rPr>
        <w:t xml:space="preserve">согласно </w:t>
      </w:r>
      <w:r w:rsidRPr="00053237">
        <w:rPr>
          <w:rFonts w:ascii="Arial" w:hAnsi="Arial" w:cs="Arial"/>
          <w:b/>
        </w:rPr>
        <w:t xml:space="preserve">Приложению № 4 </w:t>
      </w:r>
      <w:r w:rsidRPr="00053237">
        <w:rPr>
          <w:rFonts w:ascii="Arial" w:hAnsi="Arial" w:cs="Arial"/>
        </w:rPr>
        <w:t>к настоящему решению</w:t>
      </w:r>
      <w:r w:rsidRPr="00053237">
        <w:rPr>
          <w:rFonts w:ascii="Arial" w:hAnsi="Arial" w:cs="Arial"/>
          <w:b/>
        </w:rPr>
        <w:t>.</w:t>
      </w:r>
    </w:p>
    <w:p w:rsidR="00053237" w:rsidRPr="00053237" w:rsidRDefault="00053237" w:rsidP="00103BD2">
      <w:pPr>
        <w:spacing w:line="360" w:lineRule="auto"/>
        <w:ind w:firstLine="540"/>
        <w:jc w:val="both"/>
        <w:rPr>
          <w:rFonts w:ascii="Arial" w:hAnsi="Arial" w:cs="Arial"/>
          <w:b/>
        </w:rPr>
      </w:pPr>
      <w:r w:rsidRPr="00053237">
        <w:rPr>
          <w:rFonts w:ascii="Arial" w:hAnsi="Arial" w:cs="Arial"/>
        </w:rPr>
        <w:t xml:space="preserve">   8. распределение бюджетных ассигнований </w:t>
      </w:r>
      <w:r w:rsidRPr="00053237">
        <w:rPr>
          <w:rFonts w:ascii="Arial" w:eastAsia="Calibri" w:hAnsi="Arial" w:cs="Arial"/>
        </w:rPr>
        <w:t xml:space="preserve">по целевым статьям (муниципальным программам </w:t>
      </w:r>
      <w:r w:rsidRPr="00053237">
        <w:rPr>
          <w:rFonts w:ascii="Arial" w:hAnsi="Arial" w:cs="Arial"/>
        </w:rPr>
        <w:t xml:space="preserve">городского округа Долгопрудный </w:t>
      </w:r>
      <w:r w:rsidRPr="00053237">
        <w:rPr>
          <w:rFonts w:ascii="Arial" w:eastAsia="Calibri" w:hAnsi="Arial" w:cs="Arial"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053237">
        <w:rPr>
          <w:rFonts w:ascii="Arial" w:hAnsi="Arial" w:cs="Arial"/>
        </w:rPr>
        <w:t>на плановый период 2022 и 2023 годов</w:t>
      </w:r>
      <w:r w:rsidRPr="00053237">
        <w:rPr>
          <w:rFonts w:ascii="Arial" w:eastAsia="Calibri" w:hAnsi="Arial" w:cs="Arial"/>
        </w:rPr>
        <w:t xml:space="preserve"> </w:t>
      </w:r>
      <w:r w:rsidRPr="00053237">
        <w:rPr>
          <w:rFonts w:ascii="Arial" w:hAnsi="Arial" w:cs="Arial"/>
        </w:rPr>
        <w:t xml:space="preserve">согласно </w:t>
      </w:r>
      <w:r w:rsidRPr="00053237">
        <w:rPr>
          <w:rFonts w:ascii="Arial" w:hAnsi="Arial" w:cs="Arial"/>
          <w:b/>
        </w:rPr>
        <w:t xml:space="preserve">Приложению     № 4.1 </w:t>
      </w:r>
      <w:r w:rsidRPr="00053237">
        <w:rPr>
          <w:rFonts w:ascii="Arial" w:hAnsi="Arial" w:cs="Arial"/>
        </w:rPr>
        <w:t>к настоящему решению</w:t>
      </w:r>
      <w:r w:rsidRPr="00053237">
        <w:rPr>
          <w:rFonts w:ascii="Arial" w:hAnsi="Arial" w:cs="Arial"/>
          <w:b/>
        </w:rPr>
        <w:t>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3</w:t>
      </w:r>
    </w:p>
    <w:p w:rsidR="00103BD2" w:rsidRPr="00053237" w:rsidRDefault="00103BD2" w:rsidP="00103BD2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1. Утвердить объем бюджетных ассигнований Дорожного фонда городского округа Долгопрудный на 2021 год в размере </w:t>
      </w:r>
      <w:r w:rsidRPr="00053237">
        <w:rPr>
          <w:rFonts w:ascii="Arial" w:hAnsi="Arial" w:cs="Arial"/>
          <w:b/>
        </w:rPr>
        <w:t xml:space="preserve">9 783,0 </w:t>
      </w:r>
      <w:r w:rsidRPr="00053237">
        <w:rPr>
          <w:rFonts w:ascii="Arial" w:hAnsi="Arial" w:cs="Arial"/>
        </w:rPr>
        <w:t xml:space="preserve">тыс. рублей, на 2022 год </w:t>
      </w:r>
      <w:r w:rsidR="00103BD2">
        <w:rPr>
          <w:rFonts w:ascii="Arial" w:hAnsi="Arial" w:cs="Arial"/>
        </w:rPr>
        <w:t xml:space="preserve">                                </w:t>
      </w:r>
      <w:r w:rsidRPr="00053237">
        <w:rPr>
          <w:rFonts w:ascii="Arial" w:hAnsi="Arial" w:cs="Arial"/>
        </w:rPr>
        <w:t xml:space="preserve">в размере </w:t>
      </w:r>
      <w:r w:rsidRPr="00053237">
        <w:rPr>
          <w:rFonts w:ascii="Arial" w:hAnsi="Arial" w:cs="Arial"/>
          <w:b/>
        </w:rPr>
        <w:t>9 408,0</w:t>
      </w:r>
      <w:r w:rsidRPr="00053237">
        <w:rPr>
          <w:rFonts w:ascii="Arial" w:hAnsi="Arial" w:cs="Arial"/>
        </w:rPr>
        <w:t xml:space="preserve"> тыс. рублей, на 2023 год в размере </w:t>
      </w:r>
      <w:r w:rsidRPr="00053237">
        <w:rPr>
          <w:rFonts w:ascii="Arial" w:hAnsi="Arial" w:cs="Arial"/>
          <w:b/>
          <w:bCs/>
        </w:rPr>
        <w:t>9 333,0</w:t>
      </w:r>
      <w:r w:rsidRPr="00053237">
        <w:rPr>
          <w:rFonts w:ascii="Arial" w:hAnsi="Arial" w:cs="Arial"/>
        </w:rPr>
        <w:t xml:space="preserve"> тыс. рублей.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2. Бюджетные ассигнования Дорожного фонда городского округа Долгопрудный, определенные </w:t>
      </w:r>
      <w:hyperlink r:id="rId8" w:history="1">
        <w:r w:rsidRPr="00103BD2">
          <w:rPr>
            <w:rFonts w:ascii="Arial" w:hAnsi="Arial" w:cs="Arial"/>
            <w:color w:val="000000" w:themeColor="text1"/>
          </w:rPr>
          <w:t>частью 1</w:t>
        </w:r>
      </w:hyperlink>
      <w:r w:rsidRPr="00053237">
        <w:rPr>
          <w:rFonts w:ascii="Arial" w:hAnsi="Arial" w:cs="Arial"/>
        </w:rPr>
        <w:t xml:space="preserve"> настоящей статьи, предусматриваются в 2021 году, в 2022 году, в 2023 году на частичное финансирование мероприятий муниципальной программы «Развитие и функционирование дорожно-транспортного комплекса».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4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в 2021 году – </w:t>
      </w:r>
      <w:r w:rsidRPr="00053237">
        <w:rPr>
          <w:rFonts w:ascii="Arial" w:hAnsi="Arial" w:cs="Arial"/>
          <w:b/>
        </w:rPr>
        <w:t>3 369,0</w:t>
      </w:r>
      <w:r w:rsidRPr="00053237">
        <w:rPr>
          <w:rFonts w:ascii="Arial" w:hAnsi="Arial" w:cs="Arial"/>
          <w:bCs/>
        </w:rPr>
        <w:t xml:space="preserve"> </w:t>
      </w:r>
      <w:r w:rsidRPr="00053237">
        <w:rPr>
          <w:rFonts w:ascii="Arial" w:hAnsi="Arial" w:cs="Arial"/>
        </w:rPr>
        <w:t xml:space="preserve"> рублей за один квадратный метр в год,  в </w:t>
      </w:r>
      <w:r w:rsidRPr="00053237">
        <w:rPr>
          <w:rFonts w:ascii="Arial" w:hAnsi="Arial" w:cs="Arial"/>
        </w:rPr>
        <w:lastRenderedPageBreak/>
        <w:t xml:space="preserve">2022 году – </w:t>
      </w:r>
      <w:r w:rsidRPr="00053237">
        <w:rPr>
          <w:rFonts w:ascii="Arial" w:hAnsi="Arial" w:cs="Arial"/>
          <w:b/>
          <w:bCs/>
        </w:rPr>
        <w:t>3 504,0</w:t>
      </w:r>
      <w:r w:rsidRPr="00053237">
        <w:rPr>
          <w:rFonts w:ascii="Arial" w:hAnsi="Arial" w:cs="Arial"/>
        </w:rPr>
        <w:t xml:space="preserve">  рублей за один квадратный метр в год,  в 2023 году  – </w:t>
      </w:r>
      <w:r w:rsidRPr="00053237">
        <w:rPr>
          <w:rFonts w:ascii="Arial" w:hAnsi="Arial" w:cs="Arial"/>
          <w:b/>
        </w:rPr>
        <w:t>3 644,0</w:t>
      </w:r>
      <w:r w:rsidRPr="00053237">
        <w:rPr>
          <w:rFonts w:ascii="Arial" w:hAnsi="Arial" w:cs="Arial"/>
          <w:bCs/>
        </w:rPr>
        <w:t xml:space="preserve"> </w:t>
      </w:r>
      <w:r w:rsidRPr="00053237">
        <w:rPr>
          <w:rFonts w:ascii="Arial" w:hAnsi="Arial" w:cs="Arial"/>
        </w:rPr>
        <w:t xml:space="preserve"> рублей за один квадратный метр в год.</w:t>
      </w:r>
    </w:p>
    <w:p w:rsidR="00053237" w:rsidRPr="00053237" w:rsidRDefault="00053237" w:rsidP="00103BD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2. Установить на 2021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от 12.11.2020 № 221/2020-ОЗ </w:t>
      </w:r>
      <w:r w:rsidR="00103BD2">
        <w:rPr>
          <w:rFonts w:ascii="Arial" w:hAnsi="Arial" w:cs="Arial"/>
        </w:rPr>
        <w:t xml:space="preserve">                          </w:t>
      </w:r>
      <w:r w:rsidRPr="00053237">
        <w:rPr>
          <w:rFonts w:ascii="Arial" w:hAnsi="Arial" w:cs="Arial"/>
        </w:rPr>
        <w:t xml:space="preserve">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</w:t>
      </w:r>
      <w:r w:rsidR="00103BD2">
        <w:rPr>
          <w:rFonts w:ascii="Arial" w:hAnsi="Arial" w:cs="Arial"/>
        </w:rPr>
        <w:t xml:space="preserve">                       </w:t>
      </w:r>
      <w:r w:rsidRPr="00053237">
        <w:rPr>
          <w:rFonts w:ascii="Arial" w:hAnsi="Arial" w:cs="Arial"/>
        </w:rPr>
        <w:t>на 2021 год».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 xml:space="preserve">  </w:t>
      </w: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5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>1. Принять к исполнению установленный объем межбюджетных трансфертов на 2021 год и на плановый период 2022 и 2023 годов» и утвердить распределение средств: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53237">
        <w:rPr>
          <w:rFonts w:ascii="Arial" w:hAnsi="Arial" w:cs="Arial"/>
          <w:bCs/>
        </w:rPr>
        <w:t xml:space="preserve">  - на исполнение расходных обязательств городского округа Долгопрудный за счет субвенций из бюджета Московской области для осуществления отдельных государственных полномочий на 2021 год </w:t>
      </w:r>
      <w:r w:rsidRPr="00053237">
        <w:rPr>
          <w:rFonts w:ascii="Arial" w:hAnsi="Arial" w:cs="Arial"/>
        </w:rPr>
        <w:t xml:space="preserve">согласно </w:t>
      </w:r>
      <w:r w:rsidRPr="00053237">
        <w:rPr>
          <w:rFonts w:ascii="Arial" w:hAnsi="Arial" w:cs="Arial"/>
          <w:b/>
          <w:bCs/>
        </w:rPr>
        <w:t xml:space="preserve">Приложению № 5 </w:t>
      </w:r>
      <w:r w:rsidRPr="00053237">
        <w:rPr>
          <w:rFonts w:ascii="Arial" w:hAnsi="Arial" w:cs="Arial"/>
        </w:rPr>
        <w:t xml:space="preserve">к настоящему решению, на плановый период 2022 и 2023 годов согласно </w:t>
      </w:r>
      <w:r w:rsidRPr="00053237">
        <w:rPr>
          <w:rFonts w:ascii="Arial" w:hAnsi="Arial" w:cs="Arial"/>
          <w:b/>
          <w:bCs/>
        </w:rPr>
        <w:t>Приложению № 5.1</w:t>
      </w:r>
      <w:r w:rsidRPr="00053237">
        <w:rPr>
          <w:rFonts w:ascii="Arial" w:hAnsi="Arial" w:cs="Arial"/>
        </w:rPr>
        <w:t xml:space="preserve"> </w:t>
      </w:r>
      <w:r w:rsidR="00103BD2">
        <w:rPr>
          <w:rFonts w:ascii="Arial" w:hAnsi="Arial" w:cs="Arial"/>
        </w:rPr>
        <w:t xml:space="preserve">                       </w:t>
      </w:r>
      <w:r w:rsidRPr="00053237">
        <w:rPr>
          <w:rFonts w:ascii="Arial" w:hAnsi="Arial" w:cs="Arial"/>
        </w:rPr>
        <w:t>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- на исполнение расходных обязательств городского округа Долгопрудный за счет субсидий из бюджета Московской области на 2021 год согласно </w:t>
      </w:r>
      <w:r w:rsidRPr="00053237">
        <w:rPr>
          <w:rFonts w:ascii="Arial" w:hAnsi="Arial" w:cs="Arial"/>
          <w:b/>
        </w:rPr>
        <w:t>Приложению № 6</w:t>
      </w:r>
      <w:r w:rsidRPr="00053237">
        <w:rPr>
          <w:rFonts w:ascii="Arial" w:hAnsi="Arial" w:cs="Arial"/>
        </w:rPr>
        <w:t xml:space="preserve"> к настоящему решению, на плановый период 2022 и 2023 годов согласно </w:t>
      </w:r>
      <w:r w:rsidRPr="00053237">
        <w:rPr>
          <w:rFonts w:ascii="Arial" w:hAnsi="Arial" w:cs="Arial"/>
          <w:b/>
        </w:rPr>
        <w:t>Приложению № 6.1</w:t>
      </w:r>
      <w:r w:rsidRPr="00053237">
        <w:rPr>
          <w:rFonts w:ascii="Arial" w:hAnsi="Arial" w:cs="Arial"/>
        </w:rPr>
        <w:t xml:space="preserve"> 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- на исполнение расходных обязательств городского округа Долгопрудный за счет иных межбюджетных трансфертов на плановый период 2022 и 2023 согласно </w:t>
      </w:r>
      <w:r w:rsidRPr="00053237">
        <w:rPr>
          <w:rFonts w:ascii="Arial" w:hAnsi="Arial" w:cs="Arial"/>
          <w:b/>
        </w:rPr>
        <w:t>Приложению № 9.1</w:t>
      </w:r>
      <w:r w:rsidRPr="00053237">
        <w:rPr>
          <w:rFonts w:ascii="Arial" w:hAnsi="Arial" w:cs="Arial"/>
        </w:rPr>
        <w:t xml:space="preserve"> к настоящему решению.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6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053237">
        <w:rPr>
          <w:rFonts w:ascii="Arial" w:hAnsi="Arial" w:cs="Arial"/>
        </w:rPr>
        <w:t xml:space="preserve">1. Установить, что в </w:t>
      </w:r>
      <w:r w:rsidRPr="00053237">
        <w:rPr>
          <w:rFonts w:ascii="Arial" w:hAnsi="Arial" w:cs="Arial"/>
          <w:color w:val="000000" w:themeColor="text1"/>
        </w:rPr>
        <w:t xml:space="preserve">2021 году и плановом периоде 2022 и 2023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муниципальной программы городского округа Долгопрудный </w:t>
      </w:r>
      <w:r w:rsidRPr="00053237">
        <w:rPr>
          <w:rFonts w:ascii="Arial" w:hAnsi="Arial" w:cs="Arial"/>
          <w:color w:val="000000" w:themeColor="text1"/>
        </w:rPr>
        <w:lastRenderedPageBreak/>
        <w:t xml:space="preserve">«Предпринимательство», муниципальной программы городского округа Долгопрудный «Формирование современной комфортной городской среды». </w:t>
      </w:r>
    </w:p>
    <w:p w:rsidR="00053237" w:rsidRPr="00053237" w:rsidRDefault="00053237" w:rsidP="00103BD2">
      <w:pPr>
        <w:shd w:val="clear" w:color="auto" w:fill="FFFFFF"/>
        <w:spacing w:line="360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053237">
        <w:rPr>
          <w:rFonts w:ascii="Arial" w:eastAsia="Calibri" w:hAnsi="Arial" w:cs="Arial"/>
          <w:color w:val="000000" w:themeColor="text1"/>
          <w:lang w:eastAsia="en-US"/>
        </w:rPr>
        <w:t xml:space="preserve">        2.</w:t>
      </w:r>
      <w:r w:rsidRPr="00053237">
        <w:rPr>
          <w:rFonts w:ascii="Calibri" w:eastAsia="Calibri" w:hAnsi="Calibri"/>
          <w:color w:val="000000" w:themeColor="text1"/>
          <w:lang w:eastAsia="en-US"/>
        </w:rPr>
        <w:t xml:space="preserve"> </w:t>
      </w:r>
      <w:r w:rsidRPr="00103BD2">
        <w:rPr>
          <w:rFonts w:ascii="Arial" w:eastAsia="Calibri" w:hAnsi="Arial" w:cs="Arial"/>
          <w:bCs/>
          <w:color w:val="000000" w:themeColor="text1"/>
          <w:lang w:eastAsia="en-US"/>
        </w:rPr>
        <w:t>Порядок предоставления  субсидий,</w:t>
      </w:r>
      <w:r w:rsidRPr="00053237">
        <w:rPr>
          <w:rFonts w:ascii="Calibri" w:eastAsia="Calibri" w:hAnsi="Calibri"/>
          <w:color w:val="000000" w:themeColor="text1"/>
          <w:lang w:eastAsia="en-US"/>
        </w:rPr>
        <w:t xml:space="preserve"> </w:t>
      </w:r>
      <w:r w:rsidRPr="00053237">
        <w:rPr>
          <w:rFonts w:ascii="Arial" w:eastAsia="Calibri" w:hAnsi="Arial" w:cs="Arial"/>
          <w:color w:val="000000" w:themeColor="text1"/>
          <w:lang w:eastAsia="en-US"/>
        </w:rPr>
        <w:t xml:space="preserve">определенных </w:t>
      </w:r>
      <w:hyperlink r:id="rId9" w:history="1">
        <w:r w:rsidRPr="00103BD2">
          <w:rPr>
            <w:rFonts w:ascii="Arial" w:eastAsia="Calibri" w:hAnsi="Arial" w:cs="Arial"/>
            <w:color w:val="000000" w:themeColor="text1"/>
            <w:lang w:eastAsia="en-US"/>
          </w:rPr>
          <w:t>частью 1</w:t>
        </w:r>
      </w:hyperlink>
      <w:r w:rsidRPr="00053237">
        <w:rPr>
          <w:rFonts w:ascii="Arial" w:eastAsia="Calibri" w:hAnsi="Arial" w:cs="Arial"/>
          <w:color w:val="000000" w:themeColor="text1"/>
          <w:lang w:eastAsia="en-US"/>
        </w:rPr>
        <w:t xml:space="preserve"> настоящей статьи,</w:t>
      </w:r>
      <w:r w:rsidRPr="00103BD2">
        <w:rPr>
          <w:rFonts w:ascii="Arial" w:eastAsia="Calibri" w:hAnsi="Arial" w:cs="Arial"/>
          <w:bCs/>
          <w:color w:val="000000" w:themeColor="text1"/>
          <w:lang w:eastAsia="en-US"/>
        </w:rPr>
        <w:t xml:space="preserve"> устанавливается администрацией городского  округа Долгопрудный.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color w:val="000000" w:themeColor="text1"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7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Установить размер: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резервного фонда администрации городского округа Долгопрудный на 2021 год в сумме </w:t>
      </w:r>
      <w:r w:rsidRPr="00053237">
        <w:rPr>
          <w:rFonts w:ascii="Arial" w:hAnsi="Arial" w:cs="Arial"/>
          <w:b/>
        </w:rPr>
        <w:t xml:space="preserve">3 000,0 </w:t>
      </w:r>
      <w:r w:rsidRPr="00053237">
        <w:rPr>
          <w:rFonts w:ascii="Arial" w:hAnsi="Arial" w:cs="Arial"/>
        </w:rPr>
        <w:t xml:space="preserve">тыс. рублей, на 2022 год в сумме </w:t>
      </w:r>
      <w:r w:rsidRPr="00053237">
        <w:rPr>
          <w:rFonts w:ascii="Arial" w:hAnsi="Arial" w:cs="Arial"/>
          <w:b/>
        </w:rPr>
        <w:t xml:space="preserve">3 000,0 </w:t>
      </w:r>
      <w:r w:rsidRPr="00053237">
        <w:rPr>
          <w:rFonts w:ascii="Arial" w:hAnsi="Arial" w:cs="Arial"/>
        </w:rPr>
        <w:t xml:space="preserve">тыс. рублей, на 2023 год в сумме </w:t>
      </w:r>
      <w:r w:rsidRPr="00053237">
        <w:rPr>
          <w:rFonts w:ascii="Arial" w:hAnsi="Arial" w:cs="Arial"/>
          <w:b/>
        </w:rPr>
        <w:t xml:space="preserve">3 000,0 </w:t>
      </w:r>
      <w:r w:rsidRPr="00053237">
        <w:rPr>
          <w:rFonts w:ascii="Arial" w:hAnsi="Arial" w:cs="Arial"/>
        </w:rPr>
        <w:t>тыс. рублей;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 резервного фонда администрации городского округа Долгопрудный на предупреждение и ликвидацию чрезвычайных ситуаций и последствий стихийны</w:t>
      </w:r>
      <w:r w:rsidR="00103BD2">
        <w:rPr>
          <w:rFonts w:ascii="Arial" w:hAnsi="Arial" w:cs="Arial"/>
        </w:rPr>
        <w:t xml:space="preserve">х бедствий на 2021 год в сумме </w:t>
      </w:r>
      <w:r w:rsidRPr="00053237">
        <w:rPr>
          <w:rFonts w:ascii="Arial" w:hAnsi="Arial" w:cs="Arial"/>
          <w:b/>
        </w:rPr>
        <w:t xml:space="preserve">3 000,0  </w:t>
      </w:r>
      <w:r w:rsidRPr="00053237">
        <w:rPr>
          <w:rFonts w:ascii="Arial" w:hAnsi="Arial" w:cs="Arial"/>
        </w:rPr>
        <w:t xml:space="preserve"> тыс. рублей,  на 2022 год в сумме </w:t>
      </w:r>
      <w:r w:rsidRPr="00053237">
        <w:rPr>
          <w:rFonts w:ascii="Arial" w:hAnsi="Arial" w:cs="Arial"/>
          <w:b/>
        </w:rPr>
        <w:t xml:space="preserve">3 000,0      </w:t>
      </w:r>
      <w:r w:rsidRPr="00053237">
        <w:rPr>
          <w:rFonts w:ascii="Arial" w:hAnsi="Arial" w:cs="Arial"/>
        </w:rPr>
        <w:t xml:space="preserve">тыс. рублей, на 2023 год в сумме </w:t>
      </w:r>
      <w:r w:rsidRPr="00053237">
        <w:rPr>
          <w:rFonts w:ascii="Arial" w:hAnsi="Arial" w:cs="Arial"/>
          <w:b/>
        </w:rPr>
        <w:t xml:space="preserve">3 000,0   </w:t>
      </w:r>
      <w:r w:rsidRPr="00053237">
        <w:rPr>
          <w:rFonts w:ascii="Arial" w:hAnsi="Arial" w:cs="Arial"/>
        </w:rPr>
        <w:t>тыс. рублей.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2. Расходы резервного фонда осуществляются в порядке, утвержденном постановлением администрации городского округа Долгопрудный. 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>Статья 8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Установить, что остатки средств бюджета городского округа Долгопрудный на начало текущего финансового года 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года.</w:t>
      </w:r>
    </w:p>
    <w:p w:rsidR="00053237" w:rsidRDefault="00053237" w:rsidP="00103BD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>2. Установить, что в 2021 году остатки средств на счетах, открытых Финансовому управлению администрации городского округа Долгопрудный, 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установленном Финансовым управлением администрации городского округа Долгопрудный.</w:t>
      </w:r>
    </w:p>
    <w:p w:rsidR="00103BD2" w:rsidRPr="00053237" w:rsidRDefault="00103BD2" w:rsidP="00103BD2">
      <w:pPr>
        <w:spacing w:line="360" w:lineRule="auto"/>
        <w:ind w:firstLine="708"/>
        <w:jc w:val="both"/>
        <w:rPr>
          <w:b/>
          <w:color w:val="FF00FF"/>
          <w:sz w:val="28"/>
          <w:szCs w:val="28"/>
        </w:rPr>
      </w:pP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lastRenderedPageBreak/>
        <w:t>Статья 9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 xml:space="preserve">1. Установить, что муниципальные бюджетные и автономные учреждения городского округа Долгопрудный Московской области обеспечивают возврат в бюджет городского округа Долгопрудный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</w:t>
      </w:r>
      <w:r w:rsidRPr="00053237">
        <w:rPr>
          <w:rFonts w:ascii="Arial" w:hAnsi="Arial" w:cs="Arial"/>
        </w:rPr>
        <w:t>постановлением администрации городского округа Долгопрудный.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 xml:space="preserve">                                                           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</w:rPr>
      </w:pPr>
      <w:r w:rsidRPr="00053237">
        <w:rPr>
          <w:rFonts w:ascii="Arial" w:hAnsi="Arial" w:cs="Arial"/>
          <w:b/>
        </w:rPr>
        <w:t xml:space="preserve">                                                            Статья 10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Утвердить: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источники внутреннего финансирования дефицита бюджета городского округа Долгопрудный на 2021 год согласно </w:t>
      </w:r>
      <w:r w:rsidRPr="00053237">
        <w:rPr>
          <w:rFonts w:ascii="Arial" w:hAnsi="Arial" w:cs="Arial"/>
          <w:b/>
          <w:bCs/>
        </w:rPr>
        <w:t xml:space="preserve">Приложению № 7 </w:t>
      </w:r>
      <w:r w:rsidRPr="00053237">
        <w:rPr>
          <w:rFonts w:ascii="Arial" w:hAnsi="Arial" w:cs="Arial"/>
        </w:rPr>
        <w:t xml:space="preserve">к настоящему решению и на плановый период 2022 и 2023 годов согласно </w:t>
      </w:r>
      <w:r w:rsidRPr="00053237">
        <w:rPr>
          <w:rFonts w:ascii="Arial" w:hAnsi="Arial" w:cs="Arial"/>
          <w:b/>
          <w:bCs/>
        </w:rPr>
        <w:t xml:space="preserve">Приложению № 7.1 </w:t>
      </w:r>
      <w:r w:rsidRPr="00053237">
        <w:rPr>
          <w:rFonts w:ascii="Arial" w:hAnsi="Arial" w:cs="Arial"/>
        </w:rPr>
        <w:t>к настоящему решению;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перечень главных администраторов источников внутреннего финансирования дефицита бюджета городского округа Долгопрудный на 2021 год согласно </w:t>
      </w:r>
      <w:r w:rsidRPr="00053237">
        <w:rPr>
          <w:rFonts w:ascii="Arial" w:hAnsi="Arial" w:cs="Arial"/>
          <w:b/>
          <w:bCs/>
        </w:rPr>
        <w:t>Приложению № 8</w:t>
      </w:r>
      <w:r w:rsidRPr="00053237">
        <w:rPr>
          <w:rFonts w:ascii="Arial" w:hAnsi="Arial" w:cs="Arial"/>
        </w:rPr>
        <w:t xml:space="preserve"> к настоящему решению и на плановый период 2022 и 2023 годов согласно </w:t>
      </w:r>
      <w:r w:rsidRPr="00053237">
        <w:rPr>
          <w:rFonts w:ascii="Arial" w:hAnsi="Arial" w:cs="Arial"/>
          <w:b/>
          <w:bCs/>
        </w:rPr>
        <w:t xml:space="preserve">Приложению № 8.1 </w:t>
      </w:r>
      <w:r w:rsidRPr="00053237">
        <w:rPr>
          <w:rFonts w:ascii="Arial" w:hAnsi="Arial" w:cs="Arial"/>
        </w:rPr>
        <w:t>к настоящему решению.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>Статья 11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Установить верхний предел муниципального долга городского округа Долгопрудный по состоянию на 01 января 2022 года в размере 0,0 рублей, в том числе верхний предел долга по муниципальным гарантиям городского округа Долгопрудный – 0,0 рублей.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2. Установить верхний предел муниципального долга городского округа Долгопрудный по состоянию на 01 января 2023 года в размере 0,0 рублей, в том числе верхний предел долга по муниципальным гарантиям городского округа Долгопрудный – 0,0 рублей.</w:t>
      </w:r>
    </w:p>
    <w:p w:rsidR="00053237" w:rsidRPr="00053237" w:rsidRDefault="00053237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3. Установить верхний предел муниципального долга городского округа Долгопрудный по состоянию на 01 января 2024 года в размере 0,0 рублей, в том числе верхний предел долга по муниципальным гарантиям городского округа Долгопрудный – 0,0 рублей.</w:t>
      </w:r>
    </w:p>
    <w:p w:rsidR="00053237" w:rsidRPr="00053237" w:rsidRDefault="00103BD2" w:rsidP="00103BD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Установить </w:t>
      </w:r>
      <w:r w:rsidR="00053237" w:rsidRPr="00053237">
        <w:rPr>
          <w:rFonts w:ascii="Arial" w:hAnsi="Arial" w:cs="Arial"/>
        </w:rPr>
        <w:t>предельный объем муниципального долга городского округа Долгопрудный на 2021 год в размере 0,0 рублей, на 2022 год в размере 0,0 рублей, на 2023 год в размере 0,0 рублей.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 xml:space="preserve">                                                         Статья 12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</w:p>
    <w:p w:rsidR="00053237" w:rsidRPr="00053237" w:rsidRDefault="00053237" w:rsidP="00103BD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>1. Установить предельный объем заимствований городского округа Долгопрудный в 2021 году в сумме 0,0 рублей, в 2022 году в сумме 0,0 рублей, в 2023 году в сумме 0,0 рублей.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 xml:space="preserve">                                                         Статья 13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</w:p>
    <w:p w:rsidR="00053237" w:rsidRPr="00053237" w:rsidRDefault="00053237" w:rsidP="00103BD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053237">
        <w:rPr>
          <w:rFonts w:ascii="Arial" w:hAnsi="Arial" w:cs="Arial"/>
          <w:bCs/>
        </w:rPr>
        <w:t xml:space="preserve"> 1. Установить объем расходов бюджета городского округа Долгопрудный на обслуживание муниципального долга городского округа Долгопрудный на 2021 год в размере 0,0 рублей, на 2022 год в размере 0,0 рублей и на 2023 год в размере 0,0 рублей.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>Статья 14</w:t>
      </w:r>
    </w:p>
    <w:p w:rsidR="00053237" w:rsidRPr="00053237" w:rsidRDefault="00053237" w:rsidP="00103BD2">
      <w:pPr>
        <w:shd w:val="clear" w:color="auto" w:fill="FFFFFF"/>
        <w:spacing w:line="360" w:lineRule="auto"/>
        <w:ind w:left="11" w:right="6" w:firstLine="777"/>
        <w:jc w:val="both"/>
        <w:rPr>
          <w:rFonts w:ascii="Arial" w:hAnsi="Arial" w:cs="Arial"/>
          <w:color w:val="000000"/>
        </w:rPr>
      </w:pPr>
      <w:r w:rsidRPr="00053237">
        <w:rPr>
          <w:rFonts w:ascii="Arial" w:hAnsi="Arial" w:cs="Arial"/>
          <w:bCs/>
        </w:rPr>
        <w:t xml:space="preserve">1. Установить дополнительные основания для внесения изменений в сводную бюджетную роспись бюджета городского округа Долгопрудный в соответствии с решениями </w:t>
      </w:r>
      <w:r w:rsidRPr="00053237">
        <w:rPr>
          <w:rFonts w:ascii="Arial" w:hAnsi="Arial" w:cs="Arial"/>
          <w:color w:val="000000"/>
          <w:spacing w:val="5"/>
        </w:rPr>
        <w:t xml:space="preserve">руководителя финансового </w:t>
      </w:r>
      <w:r w:rsidRPr="00053237">
        <w:rPr>
          <w:rFonts w:ascii="Arial" w:hAnsi="Arial" w:cs="Arial"/>
          <w:color w:val="000000"/>
        </w:rPr>
        <w:t xml:space="preserve">органа администрации городского округа Долгопрудный, предусмотренные статьей 14.3. </w:t>
      </w:r>
      <w:r w:rsidRPr="00053237">
        <w:rPr>
          <w:rFonts w:ascii="Arial" w:hAnsi="Arial" w:cs="Arial"/>
        </w:rPr>
        <w:t>решения Совета депутатов                     г. Долгопрудного от 23.09.2009 № 63-нр «Об утверждении Положения о бюджетном процессе в городском округе Долгопрудный», без внесения изменений в настоящее решение.</w:t>
      </w:r>
    </w:p>
    <w:p w:rsidR="00053237" w:rsidRP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  <w:r w:rsidRPr="00053237">
        <w:rPr>
          <w:rFonts w:ascii="Arial" w:hAnsi="Arial" w:cs="Arial"/>
          <w:b/>
          <w:bCs/>
        </w:rPr>
        <w:t xml:space="preserve">                                                            Статья 15</w:t>
      </w:r>
    </w:p>
    <w:p w:rsidR="00103BD2" w:rsidRPr="00053237" w:rsidRDefault="00103BD2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bCs/>
        </w:rPr>
      </w:pPr>
    </w:p>
    <w:p w:rsidR="00053237" w:rsidRPr="00053237" w:rsidRDefault="00053237" w:rsidP="00103BD2">
      <w:pPr>
        <w:spacing w:line="360" w:lineRule="auto"/>
        <w:ind w:right="-144"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 xml:space="preserve">1. Опубликовать настоящее решение в официальном печатном средстве массовой информации городского округа Долгопрудный «Вестник «Долгопрудный». </w:t>
      </w: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Arial" w:hAnsi="Arial" w:cs="Arial"/>
          <w:b/>
        </w:rPr>
      </w:pPr>
    </w:p>
    <w:p w:rsidR="00053237" w:rsidRDefault="00053237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</w:rPr>
      </w:pPr>
      <w:r w:rsidRPr="00053237">
        <w:rPr>
          <w:rFonts w:ascii="Arial" w:hAnsi="Arial" w:cs="Arial"/>
          <w:b/>
        </w:rPr>
        <w:t xml:space="preserve">                                                            Статья 16</w:t>
      </w:r>
    </w:p>
    <w:p w:rsidR="007F3C1C" w:rsidRPr="00053237" w:rsidRDefault="007F3C1C" w:rsidP="00053237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</w:rPr>
      </w:pPr>
    </w:p>
    <w:p w:rsidR="00053237" w:rsidRPr="00053237" w:rsidRDefault="00053237" w:rsidP="007F3C1C">
      <w:pPr>
        <w:spacing w:line="360" w:lineRule="auto"/>
        <w:ind w:right="-144"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«Долгопрудный».</w:t>
      </w:r>
    </w:p>
    <w:p w:rsidR="00053237" w:rsidRPr="00053237" w:rsidRDefault="00053237" w:rsidP="007F3C1C">
      <w:pPr>
        <w:spacing w:line="360" w:lineRule="auto"/>
        <w:ind w:right="-144" w:firstLine="720"/>
        <w:jc w:val="both"/>
        <w:rPr>
          <w:rFonts w:ascii="Arial" w:hAnsi="Arial" w:cs="Arial"/>
        </w:rPr>
      </w:pPr>
      <w:r w:rsidRPr="00053237">
        <w:rPr>
          <w:rFonts w:ascii="Arial" w:hAnsi="Arial" w:cs="Arial"/>
        </w:rPr>
        <w:lastRenderedPageBreak/>
        <w:t>2. Со дня вступления в силу до 1 января 2021 года настоящее решение применяется в целях обеспечения исполнения бюджета городского округа Долгопрудный в 2021 году.</w:t>
      </w:r>
    </w:p>
    <w:p w:rsidR="00053237" w:rsidRPr="00053237" w:rsidRDefault="00053237" w:rsidP="0005323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</w:p>
    <w:p w:rsidR="00222F1F" w:rsidRDefault="00222F1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6E58CD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6E58CD">
        <w:rPr>
          <w:rFonts w:ascii="Arial" w:hAnsi="Arial" w:cs="Arial"/>
        </w:rPr>
        <w:t xml:space="preserve"> декабря</w:t>
      </w:r>
      <w:bookmarkStart w:id="2" w:name="_GoBack"/>
      <w:bookmarkEnd w:id="2"/>
      <w:r w:rsidR="00106319" w:rsidRPr="00C72040">
        <w:rPr>
          <w:rFonts w:ascii="Arial" w:hAnsi="Arial" w:cs="Arial"/>
        </w:rPr>
        <w:t xml:space="preserve"> 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B576AE" w:rsidRDefault="00B576AE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4" w:rsidRDefault="00545564" w:rsidP="00183965">
      <w:r>
        <w:separator/>
      </w:r>
    </w:p>
  </w:endnote>
  <w:endnote w:type="continuationSeparator" w:id="0">
    <w:p w:rsidR="00545564" w:rsidRDefault="00545564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4" w:rsidRDefault="00545564" w:rsidP="00183965">
      <w:r>
        <w:separator/>
      </w:r>
    </w:p>
  </w:footnote>
  <w:footnote w:type="continuationSeparator" w:id="0">
    <w:p w:rsidR="00545564" w:rsidRDefault="00545564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5323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3BD2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8403E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56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283B"/>
    <w:rsid w:val="006E0430"/>
    <w:rsid w:val="006E58CD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7F3C1C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79BF"/>
    <w:rsid w:val="009A7882"/>
    <w:rsid w:val="009B16ED"/>
    <w:rsid w:val="009B17FA"/>
    <w:rsid w:val="009C0DEB"/>
    <w:rsid w:val="009C27D7"/>
    <w:rsid w:val="009D1E86"/>
    <w:rsid w:val="00A204D3"/>
    <w:rsid w:val="00A2097F"/>
    <w:rsid w:val="00A26CDC"/>
    <w:rsid w:val="00A57BBF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6054"/>
    <w:rsid w:val="00B529A6"/>
    <w:rsid w:val="00B576AE"/>
    <w:rsid w:val="00B576DF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6168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5323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3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564FF-DE70-4508-A58C-A4B7ED3E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2020-12-17T08:44:00Z</cp:lastPrinted>
  <dcterms:created xsi:type="dcterms:W3CDTF">2020-12-17T08:45:00Z</dcterms:created>
  <dcterms:modified xsi:type="dcterms:W3CDTF">2020-12-18T08:36:00Z</dcterms:modified>
</cp:coreProperties>
</file>