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18" w:rsidRPr="00DB0DD5" w:rsidRDefault="00CB2718" w:rsidP="00DE53B8">
      <w:pPr>
        <w:pStyle w:val="ConsPlusNormal"/>
        <w:ind w:right="283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777353" w:rsidP="00777353">
      <w:pPr>
        <w:pStyle w:val="ConsPlusNormal"/>
        <w:spacing w:line="276" w:lineRule="auto"/>
        <w:ind w:right="283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9F4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B2718" w:rsidRPr="00DB0DD5">
        <w:rPr>
          <w:rFonts w:ascii="Arial" w:hAnsi="Arial" w:cs="Arial"/>
          <w:sz w:val="24"/>
          <w:szCs w:val="24"/>
        </w:rPr>
        <w:t>Утверждено</w:t>
      </w:r>
    </w:p>
    <w:p w:rsidR="00CB2718" w:rsidRPr="00DB0DD5" w:rsidRDefault="00777353" w:rsidP="00777353">
      <w:pPr>
        <w:pStyle w:val="ConsPlusNormal"/>
        <w:spacing w:line="276" w:lineRule="auto"/>
        <w:ind w:right="28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CB2718" w:rsidRPr="00DB0DD5">
        <w:rPr>
          <w:rFonts w:ascii="Arial" w:hAnsi="Arial" w:cs="Arial"/>
          <w:sz w:val="24"/>
          <w:szCs w:val="24"/>
        </w:rPr>
        <w:t>решением Совета депутатов</w:t>
      </w:r>
    </w:p>
    <w:p w:rsidR="00CB2718" w:rsidRPr="00DB0DD5" w:rsidRDefault="009F4FBE" w:rsidP="009F4FBE">
      <w:pPr>
        <w:pStyle w:val="ConsPlusNormal"/>
        <w:spacing w:line="276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B2718" w:rsidRPr="00DB0DD5">
        <w:rPr>
          <w:rFonts w:ascii="Arial" w:hAnsi="Arial" w:cs="Arial"/>
          <w:sz w:val="24"/>
          <w:szCs w:val="24"/>
        </w:rPr>
        <w:t xml:space="preserve">городского округа </w:t>
      </w:r>
      <w:r w:rsidR="00DB0DD5">
        <w:rPr>
          <w:rFonts w:ascii="Arial" w:hAnsi="Arial" w:cs="Arial"/>
          <w:sz w:val="24"/>
          <w:szCs w:val="24"/>
        </w:rPr>
        <w:t>Долгопрудный</w:t>
      </w:r>
    </w:p>
    <w:p w:rsidR="00CB2718" w:rsidRDefault="00777353" w:rsidP="00777353">
      <w:pPr>
        <w:pStyle w:val="ConsPlusNormal"/>
        <w:spacing w:line="276" w:lineRule="auto"/>
        <w:ind w:right="28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CB2718" w:rsidRPr="00DB0DD5">
        <w:rPr>
          <w:rFonts w:ascii="Arial" w:hAnsi="Arial" w:cs="Arial"/>
          <w:sz w:val="24"/>
          <w:szCs w:val="24"/>
        </w:rPr>
        <w:t>Московской области</w:t>
      </w:r>
    </w:p>
    <w:p w:rsidR="00F72EB9" w:rsidRPr="00DB0DD5" w:rsidRDefault="00F72EB9" w:rsidP="00777353">
      <w:pPr>
        <w:pStyle w:val="ConsPlusNormal"/>
        <w:spacing w:line="276" w:lineRule="auto"/>
        <w:ind w:right="28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т 22.11.2021 № 93-нр</w:t>
      </w:r>
    </w:p>
    <w:p w:rsidR="00DB0DD5" w:rsidRDefault="00DB0DD5" w:rsidP="00DE53B8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1" w:name="P29"/>
      <w:bookmarkEnd w:id="1"/>
    </w:p>
    <w:p w:rsidR="00777353" w:rsidRDefault="00CB2718" w:rsidP="009F4FBE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П</w:t>
      </w:r>
      <w:r w:rsidR="00777353">
        <w:rPr>
          <w:rFonts w:ascii="Arial" w:hAnsi="Arial" w:cs="Arial"/>
          <w:sz w:val="24"/>
          <w:szCs w:val="24"/>
        </w:rPr>
        <w:t>оложение</w:t>
      </w:r>
    </w:p>
    <w:p w:rsidR="00777353" w:rsidRDefault="00777353" w:rsidP="009F4FBE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инициативных проектах в городском округе Долгопрудный </w:t>
      </w:r>
    </w:p>
    <w:p w:rsidR="00777353" w:rsidRDefault="00777353" w:rsidP="009F4FBE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777353" w:rsidRDefault="00777353" w:rsidP="00777353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10918" w:rsidRPr="00DB0DD5" w:rsidRDefault="00C10918" w:rsidP="00777353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I. Общие положения</w:t>
      </w:r>
    </w:p>
    <w:p w:rsidR="00CB2718" w:rsidRPr="00DB0DD5" w:rsidRDefault="00CB271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777353">
      <w:pPr>
        <w:pStyle w:val="ConsPlusNormal"/>
        <w:spacing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1. Настоящее Положение разработано в соответствии с Федеральным </w:t>
      </w:r>
      <w:hyperlink r:id="rId7" w:history="1">
        <w:r w:rsidRPr="00854965">
          <w:rPr>
            <w:rFonts w:ascii="Arial" w:hAnsi="Arial" w:cs="Arial"/>
            <w:sz w:val="24"/>
            <w:szCs w:val="24"/>
          </w:rPr>
          <w:t>законом</w:t>
        </w:r>
      </w:hyperlink>
      <w:r w:rsidR="00CD7837">
        <w:rPr>
          <w:rFonts w:ascii="Arial" w:hAnsi="Arial" w:cs="Arial"/>
          <w:sz w:val="24"/>
          <w:szCs w:val="24"/>
        </w:rPr>
        <w:t xml:space="preserve"> от 06.10.2003 № 131-ФЗ «</w:t>
      </w:r>
      <w:r w:rsidRPr="00DB0DD5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CD7837">
        <w:rPr>
          <w:rFonts w:ascii="Arial" w:hAnsi="Arial" w:cs="Arial"/>
          <w:sz w:val="24"/>
          <w:szCs w:val="24"/>
        </w:rPr>
        <w:t>равления в Российской Федерации»</w:t>
      </w:r>
      <w:r w:rsidRPr="00DB0DD5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854965">
          <w:rPr>
            <w:rFonts w:ascii="Arial" w:hAnsi="Arial" w:cs="Arial"/>
            <w:sz w:val="24"/>
            <w:szCs w:val="24"/>
          </w:rPr>
          <w:t>Уставом</w:t>
        </w:r>
      </w:hyperlink>
      <w:r w:rsidRPr="00DB0DD5">
        <w:rPr>
          <w:rFonts w:ascii="Arial" w:hAnsi="Arial" w:cs="Arial"/>
          <w:sz w:val="24"/>
          <w:szCs w:val="24"/>
        </w:rPr>
        <w:t xml:space="preserve"> городского округа </w:t>
      </w:r>
      <w:r w:rsidR="00DB0DD5">
        <w:rPr>
          <w:rFonts w:ascii="Arial" w:hAnsi="Arial" w:cs="Arial"/>
          <w:sz w:val="24"/>
          <w:szCs w:val="24"/>
        </w:rPr>
        <w:t xml:space="preserve">Долгопрудный </w:t>
      </w:r>
      <w:r w:rsidRPr="00DB0DD5">
        <w:rPr>
          <w:rFonts w:ascii="Arial" w:hAnsi="Arial" w:cs="Arial"/>
          <w:sz w:val="24"/>
          <w:szCs w:val="24"/>
        </w:rPr>
        <w:t xml:space="preserve">Московской области и регулирует отношения, возникающие в связи с выдвижением, внесением, обсуждением, рассмотрением и проведением конкурсного отбора инициативных проектов в городском округе </w:t>
      </w:r>
      <w:r w:rsidR="00DB0DD5">
        <w:rPr>
          <w:rFonts w:ascii="Arial" w:hAnsi="Arial" w:cs="Arial"/>
          <w:sz w:val="24"/>
          <w:szCs w:val="24"/>
        </w:rPr>
        <w:t xml:space="preserve">Долгопрудный </w:t>
      </w:r>
      <w:r w:rsidRPr="00DB0DD5">
        <w:rPr>
          <w:rFonts w:ascii="Arial" w:hAnsi="Arial" w:cs="Arial"/>
          <w:sz w:val="24"/>
          <w:szCs w:val="24"/>
        </w:rPr>
        <w:t>Московской области.</w:t>
      </w:r>
    </w:p>
    <w:p w:rsidR="00CB2718" w:rsidRPr="00DB0DD5" w:rsidRDefault="00CB2718" w:rsidP="00777353">
      <w:pPr>
        <w:pStyle w:val="ConsPlusNormal"/>
        <w:spacing w:line="360" w:lineRule="auto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2. В отношении инициативных проектов, выдвигаемых для получения финансовой поддержки за счет межбюджетных трансфертов из бюджета Московской области,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Московской области. Порядок выдвижения, внесения, обсуждения, рассмотрения инициативных проектов, а также проведения их конкурсного отбора, установленный насто</w:t>
      </w:r>
      <w:r w:rsidR="00CD7837">
        <w:rPr>
          <w:rFonts w:ascii="Arial" w:hAnsi="Arial" w:cs="Arial"/>
          <w:sz w:val="24"/>
          <w:szCs w:val="24"/>
        </w:rPr>
        <w:t>ящим Положением, не применяется</w:t>
      </w:r>
      <w:r w:rsidR="006B3231">
        <w:rPr>
          <w:rFonts w:ascii="Arial" w:hAnsi="Arial" w:cs="Arial"/>
          <w:sz w:val="24"/>
          <w:szCs w:val="24"/>
        </w:rPr>
        <w:t xml:space="preserve">, </w:t>
      </w:r>
      <w:r w:rsidR="00CD7837">
        <w:rPr>
          <w:rFonts w:ascii="Arial" w:hAnsi="Arial" w:cs="Arial"/>
          <w:sz w:val="24"/>
          <w:szCs w:val="24"/>
        </w:rPr>
        <w:t>если иное не предусмотрено законом Московской области.</w:t>
      </w:r>
    </w:p>
    <w:p w:rsidR="00CB2718" w:rsidRPr="00DB0DD5" w:rsidRDefault="00CB2718" w:rsidP="00777353">
      <w:pPr>
        <w:pStyle w:val="ConsPlusNormal"/>
        <w:spacing w:line="360" w:lineRule="auto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3. Инициативный проект может быть внесен в администрацию городского округа </w:t>
      </w:r>
      <w:r w:rsidR="00DB0DD5">
        <w:rPr>
          <w:rFonts w:ascii="Arial" w:hAnsi="Arial" w:cs="Arial"/>
          <w:sz w:val="24"/>
          <w:szCs w:val="24"/>
        </w:rPr>
        <w:t xml:space="preserve">Долгопрудный </w:t>
      </w:r>
      <w:r w:rsidRPr="00DB0DD5">
        <w:rPr>
          <w:rFonts w:ascii="Arial" w:hAnsi="Arial" w:cs="Arial"/>
          <w:sz w:val="24"/>
          <w:szCs w:val="24"/>
        </w:rPr>
        <w:t xml:space="preserve">в целях реализации мероприятий, имеющих приоритетное значение для жителей городского округа </w:t>
      </w:r>
      <w:r w:rsidR="00DB0DD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Московской области или его части, по решению вопросов местного значения или иных вопросов, право </w:t>
      </w:r>
      <w:r w:rsidR="00C64E26">
        <w:rPr>
          <w:rFonts w:ascii="Arial" w:hAnsi="Arial" w:cs="Arial"/>
          <w:sz w:val="24"/>
          <w:szCs w:val="24"/>
        </w:rPr>
        <w:t>решения</w:t>
      </w:r>
      <w:r w:rsidRPr="00DB0DD5">
        <w:rPr>
          <w:rFonts w:ascii="Arial" w:hAnsi="Arial" w:cs="Arial"/>
          <w:sz w:val="24"/>
          <w:szCs w:val="24"/>
        </w:rPr>
        <w:t xml:space="preserve"> которых предоставлено органам местного самоуправления городского округа </w:t>
      </w:r>
      <w:r w:rsidR="00DB0DD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Московской области (далее - городской округ </w:t>
      </w:r>
      <w:r w:rsidR="00DB0DD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).</w:t>
      </w:r>
    </w:p>
    <w:p w:rsidR="00777353" w:rsidRDefault="00777353" w:rsidP="00777353">
      <w:pPr>
        <w:pStyle w:val="ConsPlusNormal"/>
        <w:spacing w:line="276" w:lineRule="auto"/>
        <w:ind w:right="283" w:firstLine="709"/>
        <w:jc w:val="both"/>
        <w:rPr>
          <w:rFonts w:ascii="Arial" w:hAnsi="Arial" w:cs="Arial"/>
          <w:sz w:val="24"/>
          <w:szCs w:val="24"/>
        </w:rPr>
      </w:pPr>
    </w:p>
    <w:p w:rsidR="00C10918" w:rsidRDefault="00C10918" w:rsidP="00777353">
      <w:pPr>
        <w:pStyle w:val="ConsPlusNormal"/>
        <w:spacing w:line="276" w:lineRule="auto"/>
        <w:ind w:right="283" w:firstLine="709"/>
        <w:jc w:val="both"/>
        <w:rPr>
          <w:rFonts w:ascii="Arial" w:hAnsi="Arial" w:cs="Arial"/>
          <w:sz w:val="24"/>
          <w:szCs w:val="24"/>
        </w:rPr>
      </w:pPr>
    </w:p>
    <w:p w:rsidR="00C10918" w:rsidRDefault="00C10918" w:rsidP="00777353">
      <w:pPr>
        <w:pStyle w:val="ConsPlusNormal"/>
        <w:spacing w:line="276" w:lineRule="auto"/>
        <w:ind w:right="283" w:firstLine="709"/>
        <w:jc w:val="both"/>
        <w:rPr>
          <w:rFonts w:ascii="Arial" w:hAnsi="Arial" w:cs="Arial"/>
          <w:sz w:val="24"/>
          <w:szCs w:val="24"/>
        </w:rPr>
      </w:pPr>
    </w:p>
    <w:p w:rsidR="00C10918" w:rsidRDefault="00C10918" w:rsidP="00777353">
      <w:pPr>
        <w:pStyle w:val="ConsPlusNormal"/>
        <w:spacing w:line="276" w:lineRule="auto"/>
        <w:ind w:right="283" w:firstLine="709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777353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II. Порядок определения части территории городского округа</w:t>
      </w:r>
    </w:p>
    <w:p w:rsidR="00CB2718" w:rsidRPr="00DB0DD5" w:rsidRDefault="00DB0DD5" w:rsidP="00777353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Долгопрудный</w:t>
      </w:r>
      <w:r w:rsidR="00286DE1">
        <w:rPr>
          <w:rFonts w:ascii="Arial" w:hAnsi="Arial" w:cs="Arial"/>
          <w:sz w:val="24"/>
          <w:szCs w:val="24"/>
        </w:rPr>
        <w:t xml:space="preserve"> Московской области</w:t>
      </w:r>
      <w:r w:rsidR="00CB2718" w:rsidRPr="00DB0DD5">
        <w:rPr>
          <w:rFonts w:ascii="Arial" w:hAnsi="Arial" w:cs="Arial"/>
          <w:sz w:val="24"/>
          <w:szCs w:val="24"/>
        </w:rPr>
        <w:t>, на которой могут реализовываться</w:t>
      </w:r>
    </w:p>
    <w:p w:rsidR="00CB2718" w:rsidRPr="00DB0DD5" w:rsidRDefault="00CB2718" w:rsidP="00777353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инициативные проекты</w:t>
      </w:r>
    </w:p>
    <w:p w:rsidR="00CB2718" w:rsidRPr="00DB0DD5" w:rsidRDefault="00CB2718" w:rsidP="00777353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4. Инициативные проекты могут реализовываться в границах городского округа </w:t>
      </w:r>
      <w:r w:rsidR="00DB0DD5">
        <w:rPr>
          <w:rFonts w:ascii="Arial" w:hAnsi="Arial" w:cs="Arial"/>
          <w:sz w:val="24"/>
          <w:szCs w:val="24"/>
        </w:rPr>
        <w:t>Долгопрудный</w:t>
      </w:r>
      <w:r w:rsidR="00286DE1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>, на следующих частях его территории: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1) </w:t>
      </w:r>
      <w:r w:rsidR="00CD7837">
        <w:rPr>
          <w:rFonts w:ascii="Arial" w:hAnsi="Arial" w:cs="Arial"/>
          <w:sz w:val="24"/>
          <w:szCs w:val="24"/>
        </w:rPr>
        <w:t>город</w:t>
      </w:r>
      <w:r w:rsidR="00286DE1">
        <w:rPr>
          <w:rFonts w:ascii="Arial" w:hAnsi="Arial" w:cs="Arial"/>
          <w:sz w:val="24"/>
          <w:szCs w:val="24"/>
        </w:rPr>
        <w:t>ской округ</w:t>
      </w:r>
      <w:r w:rsidR="00CD7837">
        <w:rPr>
          <w:rFonts w:ascii="Arial" w:hAnsi="Arial" w:cs="Arial"/>
          <w:sz w:val="24"/>
          <w:szCs w:val="24"/>
        </w:rPr>
        <w:t xml:space="preserve"> Долгопрудный</w:t>
      </w:r>
      <w:r w:rsidR="00286DE1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>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в границах элементов планировочной структуры:</w:t>
      </w:r>
    </w:p>
    <w:p w:rsidR="00CB2718" w:rsidRPr="00DB0DD5" w:rsidRDefault="00285511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микрорайон, </w:t>
      </w:r>
      <w:r w:rsidR="00CB2718" w:rsidRPr="00DB0DD5">
        <w:rPr>
          <w:rFonts w:ascii="Arial" w:hAnsi="Arial" w:cs="Arial"/>
          <w:sz w:val="24"/>
          <w:szCs w:val="24"/>
        </w:rPr>
        <w:t>улица, проезд, площадь;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территория товарищества собственников недвижимости, в том числе товарищества собственников жилья, садоводческого или огороднического некоммерческого товарищества (далее - ТСН);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территория потребительского кооператива, в том числе жилищного, жилищно-строительного и гаражного кооператива;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3)</w:t>
      </w:r>
      <w:r w:rsidR="005E6B7A">
        <w:rPr>
          <w:rFonts w:ascii="Arial" w:hAnsi="Arial" w:cs="Arial"/>
          <w:sz w:val="24"/>
          <w:szCs w:val="24"/>
        </w:rPr>
        <w:t xml:space="preserve"> многоквартирны</w:t>
      </w:r>
      <w:r w:rsidR="00FA294F">
        <w:rPr>
          <w:rFonts w:ascii="Arial" w:hAnsi="Arial" w:cs="Arial"/>
          <w:sz w:val="24"/>
          <w:szCs w:val="24"/>
        </w:rPr>
        <w:t>й жилой дом, группа жилых домов.</w:t>
      </w:r>
    </w:p>
    <w:p w:rsidR="00CB2718" w:rsidRPr="00DB0DD5" w:rsidRDefault="00CB2718" w:rsidP="00F46763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III. Порядок выдвижения и обсуждения инициативного проекта</w:t>
      </w:r>
    </w:p>
    <w:p w:rsidR="00CB2718" w:rsidRPr="00DB0DD5" w:rsidRDefault="00CB271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5. Инициаторами проекта могут быть: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1) инициативная группа численностью не менее 10 граждан, достигших шестнадцатилетнего возраста и проживающих на территории городского округа </w:t>
      </w:r>
      <w:r w:rsidR="00DB0DD5">
        <w:rPr>
          <w:rFonts w:ascii="Arial" w:hAnsi="Arial" w:cs="Arial"/>
          <w:sz w:val="24"/>
          <w:szCs w:val="24"/>
        </w:rPr>
        <w:t>Долгопрудный</w:t>
      </w:r>
      <w:r w:rsidR="00BC5A2D">
        <w:rPr>
          <w:rFonts w:ascii="Arial" w:hAnsi="Arial" w:cs="Arial"/>
          <w:sz w:val="24"/>
          <w:szCs w:val="24"/>
        </w:rPr>
        <w:t xml:space="preserve"> </w:t>
      </w:r>
      <w:r w:rsidR="00FA294F">
        <w:rPr>
          <w:rFonts w:ascii="Arial" w:hAnsi="Arial" w:cs="Arial"/>
          <w:sz w:val="24"/>
          <w:szCs w:val="24"/>
        </w:rPr>
        <w:t xml:space="preserve">Московской области </w:t>
      </w:r>
      <w:r w:rsidRPr="00DB0DD5">
        <w:rPr>
          <w:rFonts w:ascii="Arial" w:hAnsi="Arial" w:cs="Arial"/>
          <w:sz w:val="24"/>
          <w:szCs w:val="24"/>
        </w:rPr>
        <w:t>(далее - инициативная группа);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органы территориального общественного самоуправления (далее - ТОС);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3) ТСН и потребительские кооперативы в отношении инициативных проектов, реализуемых на территориях ТСН и потребительских кооперативов;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4) социально ориентированные общественные организации, осуществляющие свою деятельность на территории городского округа </w:t>
      </w:r>
      <w:r w:rsidR="00DB0DD5">
        <w:rPr>
          <w:rFonts w:ascii="Arial" w:hAnsi="Arial" w:cs="Arial"/>
          <w:sz w:val="24"/>
          <w:szCs w:val="24"/>
        </w:rPr>
        <w:t>Долгопрудный</w:t>
      </w:r>
      <w:r w:rsidR="00FA294F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>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58"/>
      <w:bookmarkEnd w:id="2"/>
      <w:r w:rsidRPr="00DB0DD5">
        <w:rPr>
          <w:rFonts w:ascii="Arial" w:hAnsi="Arial" w:cs="Arial"/>
          <w:sz w:val="24"/>
          <w:szCs w:val="24"/>
        </w:rPr>
        <w:t>6. Инициаторы проекта: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1) готовят инициативный проект;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организуют обсуждение инициативного проекта или обеспечивают выявление мнения граждан по вопросу о поддержке инициативного проекта</w:t>
      </w:r>
      <w:r w:rsidR="00C10918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в соответствии с настоящим Положением;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3) вносят инициативный проект в администрацию городского округа </w:t>
      </w:r>
      <w:r w:rsidR="00DB0DD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4) участвуют в контроле за реализацией инициативного проекта;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5) реализуют иные правомочия в соответствии с настоящим Положением.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lastRenderedPageBreak/>
        <w:t xml:space="preserve">7. В целях обсуждения инициативного проекта, определения его соответствия интересам жителей городского округа </w:t>
      </w:r>
      <w:r w:rsidR="00DB0DD5">
        <w:rPr>
          <w:rFonts w:ascii="Arial" w:hAnsi="Arial" w:cs="Arial"/>
          <w:sz w:val="24"/>
          <w:szCs w:val="24"/>
        </w:rPr>
        <w:t>Долгопрудный</w:t>
      </w:r>
      <w:r w:rsidR="00904F9E">
        <w:rPr>
          <w:rFonts w:ascii="Arial" w:hAnsi="Arial" w:cs="Arial"/>
          <w:sz w:val="24"/>
          <w:szCs w:val="24"/>
        </w:rPr>
        <w:t xml:space="preserve"> </w:t>
      </w:r>
      <w:r w:rsidR="00FA294F">
        <w:rPr>
          <w:rFonts w:ascii="Arial" w:hAnsi="Arial" w:cs="Arial"/>
          <w:sz w:val="24"/>
          <w:szCs w:val="24"/>
        </w:rPr>
        <w:t xml:space="preserve">Московской области </w:t>
      </w:r>
      <w:r w:rsidRPr="00DB0DD5">
        <w:rPr>
          <w:rFonts w:ascii="Arial" w:hAnsi="Arial" w:cs="Arial"/>
          <w:sz w:val="24"/>
          <w:szCs w:val="24"/>
        </w:rPr>
        <w:t>или его части, целесообразности реализации инициативного проекта, а также принятия решения о поддержке инициативного проекта инициативный проект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Выявление мнения граждан по вопросу о поддержке инициативного проекта также может осуществляться путем опроса граждан, сбора их подписей</w:t>
      </w:r>
      <w:r w:rsidR="00C10918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в соответствии с настоящим Положением.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8. Порядок назначения и проведения собрания граждан в целях рассмотрения и обсуждения вопросов внесения инициативных проектов определяется настоящим Положением: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8.1. Собрание граждан по вопросам внесения инициативных проектов и их рассмотрения (далее - Собрание) назначается и проводится по решению инициатора проекта.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8.2. В Собрании вправе принимать участие жители соответствующей части территории городского округа </w:t>
      </w:r>
      <w:r w:rsidR="006A6B18">
        <w:rPr>
          <w:rFonts w:ascii="Arial" w:hAnsi="Arial" w:cs="Arial"/>
          <w:sz w:val="24"/>
          <w:szCs w:val="24"/>
        </w:rPr>
        <w:t>Долгопрудный</w:t>
      </w:r>
      <w:r w:rsidR="00FA294F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>, достигшие шестнадцатилетнего возраста.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8.3. Собрание проводится на части территории городского округа </w:t>
      </w:r>
      <w:r w:rsidR="00DB0DD5" w:rsidRPr="00DB0DD5">
        <w:rPr>
          <w:rFonts w:ascii="Arial" w:hAnsi="Arial" w:cs="Arial"/>
          <w:sz w:val="24"/>
          <w:szCs w:val="24"/>
        </w:rPr>
        <w:t>Долгопрудный</w:t>
      </w:r>
      <w:r w:rsidR="00FA294F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>, численность жителей которой менее 240 человек.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8.4. Возможно рассмотрение нескольких инициативных проектов на одном Собрании. Полномочия по организации и проведению Собрания реализуются инициаторами проектов совместно.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8.5. Организационно-техническое обеспечение проведения Собрания лежит на инициаторе проекта.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72"/>
      <w:bookmarkEnd w:id="3"/>
      <w:r w:rsidRPr="00DB0DD5">
        <w:rPr>
          <w:rFonts w:ascii="Arial" w:hAnsi="Arial" w:cs="Arial"/>
          <w:sz w:val="24"/>
          <w:szCs w:val="24"/>
        </w:rPr>
        <w:t xml:space="preserve">8.6. Инициатор проекта не позднее чем за </w:t>
      </w:r>
      <w:r w:rsidR="00286DE1">
        <w:rPr>
          <w:rFonts w:ascii="Arial" w:hAnsi="Arial" w:cs="Arial"/>
          <w:sz w:val="24"/>
          <w:szCs w:val="24"/>
        </w:rPr>
        <w:t>семь дней</w:t>
      </w:r>
      <w:r w:rsidRPr="00DB0DD5">
        <w:rPr>
          <w:rFonts w:ascii="Arial" w:hAnsi="Arial" w:cs="Arial"/>
          <w:sz w:val="24"/>
          <w:szCs w:val="24"/>
        </w:rPr>
        <w:t xml:space="preserve"> до проведения Собрания любым доступным способом извещает об этом граждан, имеющих право на участие в Собрании.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В извещении указываются: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1) дата, место и время проведения Собрания;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повестка дня Собрания с описанием инициативного проекта, выносимого на обсуждение;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3) территория, на которой планируется реализация инициативного проекта;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4) сведения об инициаторе проекта, его представителе (фамилия, имя, отчество (при наличии), контактный телефон, также может быть указан адрес электронной почты).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lastRenderedPageBreak/>
        <w:t xml:space="preserve">По желанию инициатора проекта извещение может быть доведено до сведения граждан путем его опубликования в печатных средствах массовой информации, распространяемых на территории городского округа </w:t>
      </w:r>
      <w:r w:rsidR="00DB0DD5" w:rsidRPr="00DB0DD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.</w:t>
      </w:r>
    </w:p>
    <w:p w:rsidR="00CB2718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79"/>
      <w:bookmarkEnd w:id="4"/>
      <w:r w:rsidRPr="00DB0DD5">
        <w:rPr>
          <w:rFonts w:ascii="Arial" w:hAnsi="Arial" w:cs="Arial"/>
          <w:sz w:val="24"/>
          <w:szCs w:val="24"/>
        </w:rPr>
        <w:t xml:space="preserve">8.7. При подготовке к Собранию инициатор проекта не позднее чем за 10 рабочих дней до его проведения письменно уведомляет об этом администрацию городского округа </w:t>
      </w:r>
      <w:r w:rsidR="00DB0DD5" w:rsidRPr="00DB0DD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.</w:t>
      </w:r>
    </w:p>
    <w:p w:rsidR="00EB676D" w:rsidRPr="00DB0DD5" w:rsidRDefault="00EB676D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B676D">
        <w:rPr>
          <w:rFonts w:ascii="Arial" w:hAnsi="Arial" w:cs="Arial"/>
          <w:sz w:val="24"/>
          <w:szCs w:val="24"/>
        </w:rPr>
        <w:t>До начала проведения Собрания инициатор проекта проводит регистрацию делегатов. Список делегатов прикладывается к протоколу и должен содержать сведения о делегатах с указанием фамилии, имени, отчества (при наличии), возраста, места жительства и их личную подпись.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Кроме сведений, указанных в </w:t>
      </w:r>
      <w:hyperlink w:anchor="P72" w:history="1">
        <w:r w:rsidRPr="00CD36A0">
          <w:rPr>
            <w:rFonts w:ascii="Arial" w:hAnsi="Arial" w:cs="Arial"/>
            <w:sz w:val="24"/>
            <w:szCs w:val="24"/>
          </w:rPr>
          <w:t>пункте 8.6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Положения, уведомление должно содержать предполагаемое число участников Собрания, согласие на обработку персональных данных инициатора проекта или его представителя, личную подпись.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В случае если инициатором проекта является инициативная группа, уведомление подписывается всеми членами инициативной группы либо одним из ее членов, которому делегированы полномочия представлять интересы всей инициативной группы. К уведомлению прикладывается копия протокола, указанного в </w:t>
      </w:r>
      <w:hyperlink w:anchor="P182" w:history="1">
        <w:r w:rsidRPr="00CD36A0">
          <w:rPr>
            <w:rFonts w:ascii="Arial" w:hAnsi="Arial" w:cs="Arial"/>
            <w:sz w:val="24"/>
            <w:szCs w:val="24"/>
          </w:rPr>
          <w:t>пункте 15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8.8. Администрация городского округа </w:t>
      </w:r>
      <w:r w:rsidR="00DB0DD5" w:rsidRPr="00DB0DD5">
        <w:rPr>
          <w:rFonts w:ascii="Arial" w:hAnsi="Arial" w:cs="Arial"/>
          <w:sz w:val="24"/>
          <w:szCs w:val="24"/>
        </w:rPr>
        <w:t>Долгопрудный</w:t>
      </w:r>
      <w:r w:rsidR="00904F9E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 xml:space="preserve">в течение трех рабочих дней со дня получения уведомления, указанного в </w:t>
      </w:r>
      <w:hyperlink w:anchor="P79" w:history="1">
        <w:r w:rsidRPr="00CD36A0">
          <w:rPr>
            <w:rFonts w:ascii="Arial" w:hAnsi="Arial" w:cs="Arial"/>
            <w:sz w:val="24"/>
            <w:szCs w:val="24"/>
          </w:rPr>
          <w:t>пункте 8.7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Положения, размещает на официальном сайте </w:t>
      </w:r>
      <w:r w:rsidR="00FA294F">
        <w:rPr>
          <w:rFonts w:ascii="Arial" w:hAnsi="Arial" w:cs="Arial"/>
          <w:sz w:val="24"/>
          <w:szCs w:val="24"/>
        </w:rPr>
        <w:t xml:space="preserve">администрации </w:t>
      </w:r>
      <w:r w:rsidRPr="00DB0DD5">
        <w:rPr>
          <w:rFonts w:ascii="Arial" w:hAnsi="Arial" w:cs="Arial"/>
          <w:sz w:val="24"/>
          <w:szCs w:val="24"/>
        </w:rPr>
        <w:t xml:space="preserve">городского округа </w:t>
      </w:r>
      <w:r w:rsidR="00DB0DD5" w:rsidRPr="00DB0DD5">
        <w:rPr>
          <w:rFonts w:ascii="Arial" w:hAnsi="Arial" w:cs="Arial"/>
          <w:sz w:val="24"/>
          <w:szCs w:val="24"/>
        </w:rPr>
        <w:t>Долгопрудный</w:t>
      </w:r>
      <w:r w:rsidR="001E2DA7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в информационно-телекоммуникационной сети Интернет информацию о проведении Собрания с описанием инициативного проекта, подлежащего рассмотрению на Собрании.</w:t>
      </w:r>
    </w:p>
    <w:p w:rsidR="00CB2718" w:rsidRPr="00DB0DD5" w:rsidRDefault="00CB2718" w:rsidP="00777353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8.9. До начала проведения Собрания инициатор проекта проводит регистрацию участников Собрания. Список участников Собрания прикладывается к протоколу Собрания и должен содержать сведения о его участниках с указанием фамилии, имени, отчества (при наличии), возраста, места жительства и их личную подпись.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Собрание правомочно при условии участия в нем более половины от общего числа граждан, достигших шестнадцатилетнего возраста и проживающих на соответствующей части территории городского округа </w:t>
      </w:r>
      <w:r w:rsidR="00DB0DD5" w:rsidRPr="00DB0DD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8.10. Собрание открывает инициатор проекта. Протокол Собрания ведет секретарь, избираемый из числа участников Собрания.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Pr="00DB0DD5">
        <w:rPr>
          <w:rFonts w:ascii="Arial" w:hAnsi="Arial" w:cs="Arial"/>
          <w:sz w:val="24"/>
          <w:szCs w:val="24"/>
        </w:rPr>
        <w:lastRenderedPageBreak/>
        <w:t>Собрания принимаются простым большинством голосов его участников.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Инициатор проекта ведет собрание, оглашает вопросы повестки дня, предоставляет слово для выступления участникам Собрания, формулирует принимаемые собранием решения, ставит их на голосование, оглашает итоги голосования.</w:t>
      </w:r>
    </w:p>
    <w:p w:rsidR="00CB2718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8.11. Ход Собрания, а также принятые Собранием решения с указанием результатов голосования по ним отражаются в протоколе, который подписывает инициатор проекта и секретарь.</w:t>
      </w:r>
    </w:p>
    <w:p w:rsidR="00CD7837" w:rsidRPr="00DB0DD5" w:rsidRDefault="00CD7837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В протоколе Собрания указываются: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1) дата, место и время проведения Собрания;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число участников Собрания;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3) сведения об инициаторе проекта (членах инициативной группы, иного уполномоченного представителя инициатора проекта) и секретаре Собрания с указанием фамилии, имени, отчества (при наличии), места жительства, контактного телефона, а также по желанию адреса электронной почты;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4) повестка дня Собрания с описанием инициативного проекта, выносимого на обсуждение;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5) территория, на которой планируется реализация инициативного проекта;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6) содержание выступлений;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7) принятые решения по вопросам определения соответствия инициативного проекта интересам жителей городского округа </w:t>
      </w:r>
      <w:r w:rsidR="00670620" w:rsidRPr="00670620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или его части, целесообразности реализации инициативного проекта, а также о поддержке инициативного проекта.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8.12. Итоги Собрания подлежат официальному опубликованию (обнародованию).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9. Особенности порядка назначения и проведения конференции (собрания делегатов) граждан в целях рассмотрения и обсуждения вопросов внесения инициативных проектов определяются настоящим Положением: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9.1. Конференция (собрание делегатов) граждан по вопросам внесения инициативных проектов и их рассмотрения (далее - Конференция) назначается и проводится по решению инициатора проекта.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9.2. В Конференции вправе принимать участие жители соответствующей части территории городского округа </w:t>
      </w:r>
      <w:r w:rsidR="00670620" w:rsidRPr="00670620">
        <w:rPr>
          <w:rFonts w:ascii="Arial" w:hAnsi="Arial" w:cs="Arial"/>
          <w:sz w:val="24"/>
          <w:szCs w:val="24"/>
        </w:rPr>
        <w:t>Долгопрудный</w:t>
      </w:r>
      <w:r w:rsidR="00FA294F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>, достигшие шестнадцатилетнего возраста.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lastRenderedPageBreak/>
        <w:t xml:space="preserve">9.3. Конференция проводится на части территории городского округа </w:t>
      </w:r>
      <w:r w:rsidR="00FC443C">
        <w:rPr>
          <w:rFonts w:ascii="Arial" w:hAnsi="Arial" w:cs="Arial"/>
          <w:sz w:val="24"/>
          <w:szCs w:val="24"/>
        </w:rPr>
        <w:t>Долгопрудный</w:t>
      </w:r>
      <w:r w:rsidR="00286DE1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>, численность жителей которой более 240 человек.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9.4. Возможно рассмотрение нескольких инициативных проектов на одной Конференции. Полномочия по организации и проведению Конференции реализуются инициаторами проектов совместно.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9.5. Организационно-техническое обеспечение проведения Конференции лежит на инициаторе проекта.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104"/>
      <w:bookmarkEnd w:id="5"/>
      <w:r w:rsidRPr="00DB0DD5">
        <w:rPr>
          <w:rFonts w:ascii="Arial" w:hAnsi="Arial" w:cs="Arial"/>
          <w:sz w:val="24"/>
          <w:szCs w:val="24"/>
        </w:rPr>
        <w:t xml:space="preserve">9.6. Инициатор проекта не позднее чем за </w:t>
      </w:r>
      <w:r w:rsidR="00EB676D">
        <w:rPr>
          <w:rFonts w:ascii="Arial" w:hAnsi="Arial" w:cs="Arial"/>
          <w:sz w:val="24"/>
          <w:szCs w:val="24"/>
        </w:rPr>
        <w:t>четырнадцать дней</w:t>
      </w:r>
      <w:r w:rsidRPr="00DB0DD5">
        <w:rPr>
          <w:rFonts w:ascii="Arial" w:hAnsi="Arial" w:cs="Arial"/>
          <w:sz w:val="24"/>
          <w:szCs w:val="24"/>
        </w:rPr>
        <w:t xml:space="preserve"> до проведения Конференции любым доступным способом извещает об этом граждан, имеющих право на участие в Конференции.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В извещении указываются: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1) дата, место и время проведения Конференции;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повестка дня Конференции с описанием инициативного проекта, выносимого на обсуждение;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3) территория, на которой планируется реализация инициативного проекта;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4) сведения об инициаторе проекта, его представителе (фамилия, имя, отчество (при наличии), контактный телефон, также может быть указан адрес электронной почты;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5) норма представительства для избрания делегатов, которая не может быть менее 1 делегата от 80 жителей территории, достигших шестнадцатилетнего возраста;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6) сроки и порядок проведения собраний для избрания делегатов.</w:t>
      </w:r>
    </w:p>
    <w:p w:rsidR="00EB676D" w:rsidRPr="00EB676D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По желанию инициатора проекта извещение может быть доведено до сведения гр</w:t>
      </w:r>
      <w:r w:rsidR="00EB676D">
        <w:rPr>
          <w:rFonts w:ascii="Arial" w:hAnsi="Arial" w:cs="Arial"/>
          <w:sz w:val="24"/>
          <w:szCs w:val="24"/>
        </w:rPr>
        <w:t>аждан путем его опубликования в</w:t>
      </w:r>
      <w:r w:rsidR="00EB676D">
        <w:rPr>
          <w:rFonts w:ascii="Arial" w:hAnsi="Arial" w:cs="Arial"/>
          <w:color w:val="000000"/>
        </w:rPr>
        <w:t xml:space="preserve"> </w:t>
      </w:r>
      <w:r w:rsidR="00EB676D" w:rsidRPr="00EB676D">
        <w:rPr>
          <w:rFonts w:ascii="Arial" w:hAnsi="Arial" w:cs="Arial"/>
          <w:color w:val="000000"/>
          <w:sz w:val="24"/>
          <w:szCs w:val="24"/>
        </w:rPr>
        <w:t>официальном печатном средстве массовой информации городского округа Долгопрудный «Вестник «Долгопрудный»</w:t>
      </w:r>
      <w:r w:rsidR="00EB676D">
        <w:rPr>
          <w:rFonts w:ascii="Arial" w:hAnsi="Arial" w:cs="Arial"/>
          <w:color w:val="000000"/>
          <w:sz w:val="24"/>
          <w:szCs w:val="24"/>
        </w:rPr>
        <w:t>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113"/>
      <w:bookmarkEnd w:id="6"/>
      <w:r w:rsidRPr="00DB0DD5">
        <w:rPr>
          <w:rFonts w:ascii="Arial" w:hAnsi="Arial" w:cs="Arial"/>
          <w:sz w:val="24"/>
          <w:szCs w:val="24"/>
        </w:rPr>
        <w:t xml:space="preserve">9.7. При подготовке к Конференции инициатор проекта не позднее чем за 10 рабочих дней до ее проведения письменно уведомляет об этом администрацию городского округа </w:t>
      </w:r>
      <w:r w:rsidR="00670620" w:rsidRPr="00670620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Кроме сведений, указанных в </w:t>
      </w:r>
      <w:hyperlink w:anchor="P104" w:history="1">
        <w:r w:rsidRPr="00CD7837">
          <w:rPr>
            <w:rFonts w:ascii="Arial" w:hAnsi="Arial" w:cs="Arial"/>
            <w:sz w:val="24"/>
            <w:szCs w:val="24"/>
          </w:rPr>
          <w:t>пункте 9.6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Положения, уведомление должно содержать предполагаемое число делегатов, согласие на обработку персональных данных инициатора проекта или его представителя, личную подпись.</w:t>
      </w:r>
    </w:p>
    <w:p w:rsidR="00CB2718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В случае если инициатором проекта является инициативная группа, уведомление подписывается всеми членами инициативной группы либо одним из ее членов, которому делегированы полномочия представлять интересы всей инициативной группы. К уведомлению прикладывается копия протокола, указанного в </w:t>
      </w:r>
      <w:hyperlink w:anchor="P182" w:history="1">
        <w:r w:rsidRPr="00CD7837">
          <w:rPr>
            <w:rFonts w:ascii="Arial" w:hAnsi="Arial" w:cs="Arial"/>
            <w:sz w:val="24"/>
            <w:szCs w:val="24"/>
          </w:rPr>
          <w:t>пункте 15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472800" w:rsidRPr="00DB0DD5" w:rsidRDefault="00472800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lastRenderedPageBreak/>
        <w:t xml:space="preserve">9.8. Администрация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904F9E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 xml:space="preserve">в течение трех рабочих дней со дня получения уведомления, указанного в </w:t>
      </w:r>
      <w:hyperlink w:anchor="P113" w:history="1">
        <w:r w:rsidRPr="00CD7837">
          <w:rPr>
            <w:rFonts w:ascii="Arial" w:hAnsi="Arial" w:cs="Arial"/>
            <w:sz w:val="24"/>
            <w:szCs w:val="24"/>
          </w:rPr>
          <w:t>пункте 9.7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Положения, размещает на официальном сайте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информацию о проведении Конференции с описанием инициативного проекта, подлежащего рассмотрению на Конференции.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9.9. До начала проведения Конференции инициатор проекта проводит регистрацию делегатов. Список делегатов прикладывается к протоколу Конференции и должен содержать сведения о делегатах с указанием фамилии, имени, отчества (при наличии), возраста, места жительства и их личную подпись.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Документами, которые подтверждают полномочия делегатов, являются протоколы собраний жителей по избранию делегатов на Конференцию. Указанные протоколы прикладываются к протоколу Конференции.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Конференция правомочна при условии участия в ней более половины избранных делегатов.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9.10. Конференцию открывает инициатор проекта. Протокол Конференции ведет секретарь, избираемый из числа участников Конференции.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Порядок голосования по вопросам повестки дня Конференции утверждается большинством голосов участников Конференции. Решения по вопросам повестки дня Конференции принимаются простым большинством голосов ее участников.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Инициатор проекта ведет Конференцию, оглашает вопросы повестки дня, предоставляет слово для выступления делегатам, формулирует принимаемые Конференцией решения, ставит их на голосование, оглашает итоги голосования.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9.11. Ход Конференции, а также принятые Конференцией решения с указанием результатов голосования по ним отражаются в протоколе, который подписывает инициатор проекта и секретарь.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В протоколе Конференции указываются: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1) дата, место и время проведения Конференции;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число делегатов;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3) сведения об инициаторе проекта (членах инициативной группы, иного уполномоченного представителя инициатора проекта) и секретаре Конференции с указанием фамилии, имени, отчества (при наличии), места жительства, контактного телефона, а также по желанию адреса электронной почты;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4) повестка дня Конференции, с описанием инициативного проекта, выносимого на обсуждение;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5) территория, на которой планируется реализация инициативного проекта;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lastRenderedPageBreak/>
        <w:t>6) содержание выступлений;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7) принятые решения по вопросам определения соответствия инициативного проекта интересам жителей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904F9E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или его части, целесообразности реализации инициативного проекта, а также о поддержке инициативного проекта.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9.12. Итоги Конференции подлежат официальному опубликованию (обнародованию).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10. Порядок назначения и проведения Собрания (Конференции) граждан по вопросам осуществления территориального общественного самоуправления в целях обсуждения инициативного проекта и принятия решения по вопросу о его одобрении определяется уставом территориального общественного самоуправления.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Обсуждение инициативного проекта и принятие решения по вопросу о его одобрении относится к исключительным полномочиям Собрания (Конференции) граждан, осуществляющих территориальное общественное самоуправление.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11. В целях оказания содействия инициатору проекта в проведении Собрания (Конференции) по его заявлению администрация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904F9E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вправе направить своего уполномоченного представителя.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12. Сбор подписей граждан в поддержку инициативного проекта проводится инициатором проекта в следующем порядке: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12.1. Подписи собираются посредством их внесения в подписной </w:t>
      </w:r>
      <w:hyperlink w:anchor="P305" w:history="1">
        <w:r w:rsidRPr="00CD7837">
          <w:rPr>
            <w:rFonts w:ascii="Arial" w:hAnsi="Arial" w:cs="Arial"/>
            <w:sz w:val="24"/>
            <w:szCs w:val="24"/>
          </w:rPr>
          <w:t>лист</w:t>
        </w:r>
      </w:hyperlink>
      <w:r w:rsidRPr="00DB0DD5">
        <w:rPr>
          <w:rFonts w:ascii="Arial" w:hAnsi="Arial" w:cs="Arial"/>
          <w:sz w:val="24"/>
          <w:szCs w:val="24"/>
        </w:rPr>
        <w:t>, форма которого приводится в приложении 1 к настоящему Положению.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12.2. Число подписей в поддержку инициативного проекта должно составлять не менее 50% от общего числа граждан, достигших шестнадцатилетнего возраста и проживающих на соответствующей части территории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12.3. Сведения вносятся в подписной лист рукописным способом с использованием авторучки, при этом использование карандашей не допускается. Сведения о жителе, ставящем в подписном листе свою подпись, могут по его просьбе вноситься в подписной лист лицом, осуществляющим сбор подписей. Подпись и дату ее внесения житель ставит собственноручно. Гражданин вправе ставить подпись в поддержку одного и того же инициативного проекта только один раз.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12.4. До заполнения подписного листа инициатор проекта обеспечивает ознакомление жителей с инициативным проектом.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12.5. В подписном листе указываются: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1) наименование и краткое описание инициативного проекта;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территория, на которой планируется реализация инициативного проекта;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lastRenderedPageBreak/>
        <w:t>3) сведения об инициаторе проекта, его представителе (фамилия, имя, отчество (при наличии), контактный телефон, также может быть указан адрес электронной почты).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В случае если инициатором проекта выступает инициативная группа, в подписном листе указываются сведения обо всех членах инициативной группы: фамилия, имя, отчество (при наличии), дата рождения, место жительства, также может быть указан адрес электронной почты.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12.6. Каждая страница заполненного подписного листа должна содержать наименование инициативного проекта, быть пронумерована и заверена собственноручной подписью инициатора проекта или его представителя.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В случае если инициатором проекта является инициативная группа, подписные листы заверяются всеми членами инициативной группы либо одним из ее членов, которому делегированы полномочия представлять интересы всей инициативной группы. К подписным листам прикладывается копия протокола, указанного в </w:t>
      </w:r>
      <w:hyperlink w:anchor="P182" w:history="1">
        <w:r w:rsidRPr="00CD7837">
          <w:rPr>
            <w:rFonts w:ascii="Arial" w:hAnsi="Arial" w:cs="Arial"/>
            <w:sz w:val="24"/>
            <w:szCs w:val="24"/>
          </w:rPr>
          <w:t>пункте 15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13. Выявление мнения граждан по вопросу о поддержке инициативного проекта, реализуемого на территории ТСН или потребительского кооператива, осуществляется путем сбора подписей граждан в соответствии с настоящим Положением.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При этом число подписей в поддержку такого инициативного проекта должно составлять не менее 50% от общего числа членов ТСН (потребительского кооператива).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Подписные листы заверяются лицом, имеющим право без доверенности действовать от имени ТСН (потребительского кооператива). Документ, подтверждающий полномочия указанного лица, прикладывается к подписным листам.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14. Особенности порядка подготовки и направления инициативы о проведении опроса граждан по вопросу выявления мнения граждан о поддержке инициативного проекта (далее - опрос граждан) определяются настоящим Положением: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14.1. В опросе граждан вправе участвовать жители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904F9E">
        <w:rPr>
          <w:rFonts w:ascii="Arial" w:hAnsi="Arial" w:cs="Arial"/>
          <w:sz w:val="24"/>
          <w:szCs w:val="24"/>
        </w:rPr>
        <w:t xml:space="preserve"> </w:t>
      </w:r>
      <w:r w:rsidR="00FA294F">
        <w:rPr>
          <w:rFonts w:ascii="Arial" w:hAnsi="Arial" w:cs="Arial"/>
          <w:sz w:val="24"/>
          <w:szCs w:val="24"/>
        </w:rPr>
        <w:t xml:space="preserve">Московской области </w:t>
      </w:r>
      <w:r w:rsidRPr="00DB0DD5">
        <w:rPr>
          <w:rFonts w:ascii="Arial" w:hAnsi="Arial" w:cs="Arial"/>
          <w:sz w:val="24"/>
          <w:szCs w:val="24"/>
        </w:rPr>
        <w:t>или его части, в которых предлагается реализовать инициативный проект, достигшие шестнадцатилетнего возраста.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14.2. Опрос граждан проводится по инициативе жителей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904F9E">
        <w:rPr>
          <w:rFonts w:ascii="Arial" w:hAnsi="Arial" w:cs="Arial"/>
          <w:sz w:val="24"/>
          <w:szCs w:val="24"/>
        </w:rPr>
        <w:t xml:space="preserve"> </w:t>
      </w:r>
      <w:r w:rsidR="00FA294F">
        <w:rPr>
          <w:rFonts w:ascii="Arial" w:hAnsi="Arial" w:cs="Arial"/>
          <w:sz w:val="24"/>
          <w:szCs w:val="24"/>
        </w:rPr>
        <w:t xml:space="preserve">Московской области </w:t>
      </w:r>
      <w:r w:rsidRPr="00DB0DD5">
        <w:rPr>
          <w:rFonts w:ascii="Arial" w:hAnsi="Arial" w:cs="Arial"/>
          <w:sz w:val="24"/>
          <w:szCs w:val="24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14.3. Финансирование мероприятий, связанных с подготовкой и проведением опроса граждан, осуществляется за счет средств бюджета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CD7837">
        <w:rPr>
          <w:rFonts w:ascii="Arial" w:hAnsi="Arial" w:cs="Arial"/>
          <w:sz w:val="24"/>
          <w:szCs w:val="24"/>
        </w:rPr>
        <w:t>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lastRenderedPageBreak/>
        <w:t xml:space="preserve">14.4. Решение о назначении опроса граждан принимается Советом депутатов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CD7837">
        <w:rPr>
          <w:rFonts w:ascii="Arial" w:hAnsi="Arial" w:cs="Arial"/>
          <w:sz w:val="24"/>
          <w:szCs w:val="24"/>
        </w:rPr>
        <w:t xml:space="preserve"> Московской области.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14.5. В целях назначения опроса граждан жители численностью не менее 10 человек направляют в Совет депутатов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</w:t>
      </w:r>
      <w:r w:rsidR="00CD7837">
        <w:rPr>
          <w:rFonts w:ascii="Arial" w:hAnsi="Arial" w:cs="Arial"/>
          <w:sz w:val="24"/>
          <w:szCs w:val="24"/>
        </w:rPr>
        <w:t xml:space="preserve">Московской области </w:t>
      </w:r>
      <w:r w:rsidRPr="00DB0DD5">
        <w:rPr>
          <w:rFonts w:ascii="Arial" w:hAnsi="Arial" w:cs="Arial"/>
          <w:sz w:val="24"/>
          <w:szCs w:val="24"/>
        </w:rPr>
        <w:t>заявление, в котором содержатся: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1) описание инициативного проекта;</w:t>
      </w:r>
    </w:p>
    <w:p w:rsidR="00CB2718" w:rsidRPr="00DB0DD5" w:rsidRDefault="00FC443C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предложения;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о дате и сроках проведения опроса;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о формулировке вопроса (вопросов), предлагаемого (предлагаемых) при проведении опроса;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о методике проведения опроса;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3) информация о минимальной численност</w:t>
      </w:r>
      <w:r w:rsidR="0093787C">
        <w:rPr>
          <w:rFonts w:ascii="Arial" w:hAnsi="Arial" w:cs="Arial"/>
          <w:sz w:val="24"/>
          <w:szCs w:val="24"/>
        </w:rPr>
        <w:t>и</w:t>
      </w:r>
      <w:r w:rsidRPr="00DB0DD5">
        <w:rPr>
          <w:rFonts w:ascii="Arial" w:hAnsi="Arial" w:cs="Arial"/>
          <w:sz w:val="24"/>
          <w:szCs w:val="24"/>
        </w:rPr>
        <w:t xml:space="preserve"> жителей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803586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>, участвующих в опросе;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4) сведения об инициаторе проекта (членах инициативной группы, иного уполномоченного представителя инициатора проекта) с указанием фамилии, имени, отчества (при наличии), контактного телефона, а также по желанию адреса электронной почты;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5) сведения о заявителях (фамилии, имена, отчества (при наличии), возраст, место жительства, контактные телефоны, также могут быть указаны адреса их электронной почты).</w:t>
      </w:r>
    </w:p>
    <w:p w:rsidR="00CB2718" w:rsidRPr="00DB0DD5" w:rsidRDefault="00CB2718" w:rsidP="0077735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14.6. Заявление подписывается не менее чем 10 жителями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10797A">
        <w:rPr>
          <w:rFonts w:ascii="Arial" w:hAnsi="Arial" w:cs="Arial"/>
          <w:sz w:val="24"/>
          <w:szCs w:val="24"/>
        </w:rPr>
        <w:t xml:space="preserve"> </w:t>
      </w:r>
      <w:r w:rsidR="00803586">
        <w:rPr>
          <w:rFonts w:ascii="Arial" w:hAnsi="Arial" w:cs="Arial"/>
          <w:sz w:val="24"/>
          <w:szCs w:val="24"/>
        </w:rPr>
        <w:t xml:space="preserve">Московской области </w:t>
      </w:r>
      <w:r w:rsidRPr="00DB0DD5">
        <w:rPr>
          <w:rFonts w:ascii="Arial" w:hAnsi="Arial" w:cs="Arial"/>
          <w:sz w:val="24"/>
          <w:szCs w:val="24"/>
        </w:rPr>
        <w:t>или его части, в которых предлагается реализовать инициативный проект, достигшими шестнадцатилетнего возраста.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14.7. В случае если инициатором проекта является инициативная группа, к заявлению прикладывается копия протокола, указанного в </w:t>
      </w:r>
      <w:hyperlink w:anchor="P182" w:history="1">
        <w:r w:rsidRPr="00CD7837">
          <w:rPr>
            <w:rFonts w:ascii="Arial" w:hAnsi="Arial" w:cs="Arial"/>
            <w:sz w:val="24"/>
            <w:szCs w:val="24"/>
          </w:rPr>
          <w:t>пункте 15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14.8. Совет депутатов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CD7837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 xml:space="preserve"> рассматривает инициативу о проведении опроса граждан на своем ближайшем заседании.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14.9. Совет депутатов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CD7837">
        <w:rPr>
          <w:rFonts w:ascii="Arial" w:hAnsi="Arial" w:cs="Arial"/>
          <w:sz w:val="24"/>
          <w:szCs w:val="24"/>
        </w:rPr>
        <w:t xml:space="preserve"> Московской области</w:t>
      </w:r>
      <w:r w:rsidR="0040628E" w:rsidRPr="0040628E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принимает решение о проведении опроса граждан либо об отказе в назначении его проведения.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14.10. Совет депутатов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CD7837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 xml:space="preserve"> отказывает в назначении проведения опроса граждан в случае, если вопросы, предлагаемые для вынесения на опрос граждан, не отнесены к вопросам о поддержке </w:t>
      </w:r>
      <w:r w:rsidRPr="00DB0DD5">
        <w:rPr>
          <w:rFonts w:ascii="Arial" w:hAnsi="Arial" w:cs="Arial"/>
          <w:sz w:val="24"/>
          <w:szCs w:val="24"/>
        </w:rPr>
        <w:lastRenderedPageBreak/>
        <w:t>инициативного проекта, а также в случае нарушения требований к порядку выдвижения инициативы проведения опроса граждан.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14.11. В решении Совета депутатов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CD7837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 xml:space="preserve"> о проведении опроса граждан устанавливаются: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1) дата и сроки проведения опроса;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формулировка вопроса (вопросов);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3) методика проведения опроса;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4) форма опросного листа;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5) минимальная численность жит</w:t>
      </w:r>
      <w:r w:rsidR="00C71328">
        <w:rPr>
          <w:rFonts w:ascii="Arial" w:hAnsi="Arial" w:cs="Arial"/>
          <w:sz w:val="24"/>
          <w:szCs w:val="24"/>
        </w:rPr>
        <w:t>елей городского округа Долгопрудный</w:t>
      </w:r>
      <w:r w:rsidRPr="00DB0DD5">
        <w:rPr>
          <w:rFonts w:ascii="Arial" w:hAnsi="Arial" w:cs="Arial"/>
          <w:sz w:val="24"/>
          <w:szCs w:val="24"/>
        </w:rPr>
        <w:t>, участвующих в опросе;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6) территория опроса;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7) порядок идентификации участников опроса в случае проведения опроса граждан с использованием официального сайта</w:t>
      </w:r>
      <w:r w:rsidR="005E6B7A">
        <w:rPr>
          <w:rFonts w:ascii="Arial" w:hAnsi="Arial" w:cs="Arial"/>
          <w:sz w:val="24"/>
          <w:szCs w:val="24"/>
        </w:rPr>
        <w:t xml:space="preserve"> администрации</w:t>
      </w:r>
      <w:r w:rsidRPr="00DB0DD5">
        <w:rPr>
          <w:rFonts w:ascii="Arial" w:hAnsi="Arial" w:cs="Arial"/>
          <w:sz w:val="24"/>
          <w:szCs w:val="24"/>
        </w:rPr>
        <w:t xml:space="preserve">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CD7837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в информационно-телекоммуникационной сети Интернет.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14.12. Решение о проведении опроса граждан публикуется в средствах массовой информации и размещается на сайте</w:t>
      </w:r>
      <w:r w:rsidR="005E6B7A">
        <w:rPr>
          <w:rFonts w:ascii="Arial" w:hAnsi="Arial" w:cs="Arial"/>
          <w:sz w:val="24"/>
          <w:szCs w:val="24"/>
        </w:rPr>
        <w:t xml:space="preserve"> администрации</w:t>
      </w:r>
      <w:r w:rsidRPr="00DB0DD5">
        <w:rPr>
          <w:rFonts w:ascii="Arial" w:hAnsi="Arial" w:cs="Arial"/>
          <w:sz w:val="24"/>
          <w:szCs w:val="24"/>
        </w:rPr>
        <w:t xml:space="preserve">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C71328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в информационно-телекоммуникационной сети Интернет в течение десяти рабочих дней после его принятия.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14.13. Жители 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="003E6A2C">
        <w:rPr>
          <w:rFonts w:ascii="Arial" w:hAnsi="Arial" w:cs="Arial"/>
          <w:sz w:val="24"/>
          <w:szCs w:val="24"/>
        </w:rPr>
        <w:t xml:space="preserve"> </w:t>
      </w:r>
      <w:r w:rsidR="00803586">
        <w:rPr>
          <w:rFonts w:ascii="Arial" w:hAnsi="Arial" w:cs="Arial"/>
          <w:sz w:val="24"/>
          <w:szCs w:val="24"/>
        </w:rPr>
        <w:t xml:space="preserve">Московской области </w:t>
      </w:r>
      <w:r w:rsidRPr="00DB0DD5">
        <w:rPr>
          <w:rFonts w:ascii="Arial" w:hAnsi="Arial" w:cs="Arial"/>
          <w:sz w:val="24"/>
          <w:szCs w:val="24"/>
        </w:rPr>
        <w:t>должны быть проинформированы о проведении опроса граждан не менее чем за 10 дней до его проведения.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14.14. Опрос граждан проводится в порядке, установленном </w:t>
      </w:r>
      <w:hyperlink r:id="rId9" w:history="1">
        <w:r w:rsidRPr="00C71328">
          <w:rPr>
            <w:rFonts w:ascii="Arial" w:hAnsi="Arial" w:cs="Arial"/>
            <w:sz w:val="24"/>
            <w:szCs w:val="24"/>
          </w:rPr>
          <w:t>Законом</w:t>
        </w:r>
      </w:hyperlink>
      <w:r w:rsidRPr="00DB0DD5">
        <w:rPr>
          <w:rFonts w:ascii="Arial" w:hAnsi="Arial" w:cs="Arial"/>
          <w:sz w:val="24"/>
          <w:szCs w:val="24"/>
        </w:rPr>
        <w:t xml:space="preserve"> Мо</w:t>
      </w:r>
      <w:r w:rsidR="00C71328">
        <w:rPr>
          <w:rFonts w:ascii="Arial" w:hAnsi="Arial" w:cs="Arial"/>
          <w:sz w:val="24"/>
          <w:szCs w:val="24"/>
        </w:rPr>
        <w:t>сковской области от 11.11.2015 № 194/2015-ОЗ «</w:t>
      </w:r>
      <w:r w:rsidRPr="00DB0DD5">
        <w:rPr>
          <w:rFonts w:ascii="Arial" w:hAnsi="Arial" w:cs="Arial"/>
          <w:sz w:val="24"/>
          <w:szCs w:val="24"/>
        </w:rPr>
        <w:t xml:space="preserve">О порядке назначения и проведения опроса граждан в муниципальных </w:t>
      </w:r>
      <w:r w:rsidR="00C71328">
        <w:rPr>
          <w:rFonts w:ascii="Arial" w:hAnsi="Arial" w:cs="Arial"/>
          <w:sz w:val="24"/>
          <w:szCs w:val="24"/>
        </w:rPr>
        <w:t>образованиях Московской области»</w:t>
      </w:r>
      <w:r w:rsidRPr="00DB0DD5">
        <w:rPr>
          <w:rFonts w:ascii="Arial" w:hAnsi="Arial" w:cs="Arial"/>
          <w:sz w:val="24"/>
          <w:szCs w:val="24"/>
        </w:rPr>
        <w:t>.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14.15. Результаты опроса в течение 7 рабочих дней после их подведения публикуются в средствах массовой информации, размещаются на сайте </w:t>
      </w:r>
      <w:r w:rsidR="00803586">
        <w:rPr>
          <w:rFonts w:ascii="Arial" w:hAnsi="Arial" w:cs="Arial"/>
          <w:sz w:val="24"/>
          <w:szCs w:val="24"/>
        </w:rPr>
        <w:t xml:space="preserve">администрации </w:t>
      </w:r>
      <w:r w:rsidRPr="00DB0DD5">
        <w:rPr>
          <w:rFonts w:ascii="Arial" w:hAnsi="Arial" w:cs="Arial"/>
          <w:sz w:val="24"/>
          <w:szCs w:val="24"/>
        </w:rPr>
        <w:t xml:space="preserve">городского округа </w:t>
      </w:r>
      <w:r w:rsidR="0040628E" w:rsidRPr="0040628E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и доводятся до сведения заявителей.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7" w:name="P182"/>
      <w:bookmarkEnd w:id="7"/>
      <w:r w:rsidRPr="00DB0DD5">
        <w:rPr>
          <w:rFonts w:ascii="Arial" w:hAnsi="Arial" w:cs="Arial"/>
          <w:sz w:val="24"/>
          <w:szCs w:val="24"/>
        </w:rPr>
        <w:t>15. Создание инициативной группы граждан оформляется протоколом о создании инициативной группы, в котором указываются: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сведения обо всех членах инициативной группы, включая: фамилию, имя, отчество (при наличии), дату рождения, место жительства, контактный телефон, по желанию адрес электронной почты;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цель создания в соответствии с </w:t>
      </w:r>
      <w:hyperlink w:anchor="P58" w:history="1">
        <w:r w:rsidRPr="00C71328">
          <w:rPr>
            <w:rFonts w:ascii="Arial" w:hAnsi="Arial" w:cs="Arial"/>
            <w:sz w:val="24"/>
            <w:szCs w:val="24"/>
          </w:rPr>
          <w:t>пунктом 6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Положения;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наименование инициативного проекта;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lastRenderedPageBreak/>
        <w:t>территория, на которой планируется реализация инициативного проекта.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Одному из членов инициативной группы могут быть делегированы полномочия представлять интересы всей инициативной группы. В таком случае протокол должен содержать решение о делегировании таких полномочий.</w:t>
      </w:r>
    </w:p>
    <w:p w:rsidR="00CB2718" w:rsidRPr="00DB0DD5" w:rsidRDefault="00CB2718" w:rsidP="00777353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Протокол подписывается собственноручно всеми членами инициативной группы.</w:t>
      </w:r>
    </w:p>
    <w:p w:rsidR="00CB2718" w:rsidRDefault="00CB2718" w:rsidP="00636112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16. Любая обработка персональных данных, осуществляемая в целях реализации настоящего Положения, должна производиться в соответствии с требованиями Федерального </w:t>
      </w:r>
      <w:hyperlink r:id="rId10" w:history="1">
        <w:r w:rsidRPr="00C71328">
          <w:rPr>
            <w:rFonts w:ascii="Arial" w:hAnsi="Arial" w:cs="Arial"/>
            <w:sz w:val="24"/>
            <w:szCs w:val="24"/>
          </w:rPr>
          <w:t>закона</w:t>
        </w:r>
      </w:hyperlink>
      <w:r w:rsidR="00C71328">
        <w:rPr>
          <w:rFonts w:ascii="Arial" w:hAnsi="Arial" w:cs="Arial"/>
          <w:sz w:val="24"/>
          <w:szCs w:val="24"/>
        </w:rPr>
        <w:t xml:space="preserve"> от 27.07.2006 № 152-ФЗ «О персональных данных»</w:t>
      </w:r>
      <w:r w:rsidRPr="00DB0DD5">
        <w:rPr>
          <w:rFonts w:ascii="Arial" w:hAnsi="Arial" w:cs="Arial"/>
          <w:sz w:val="24"/>
          <w:szCs w:val="24"/>
        </w:rPr>
        <w:t xml:space="preserve"> и с согласия субъекта персональных данных на обработку его персональных данных.</w:t>
      </w:r>
    </w:p>
    <w:p w:rsidR="00472800" w:rsidRPr="00DB0DD5" w:rsidRDefault="00472800" w:rsidP="00636112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IV. Порядок внесения инициативного проекта</w:t>
      </w:r>
    </w:p>
    <w:p w:rsidR="00CB2718" w:rsidRPr="00DB0DD5" w:rsidRDefault="00CB271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17. Инициативный проект вносится в администрацию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P194"/>
      <w:bookmarkEnd w:id="8"/>
      <w:r w:rsidRPr="00DB0DD5">
        <w:rPr>
          <w:rFonts w:ascii="Arial" w:hAnsi="Arial" w:cs="Arial"/>
          <w:sz w:val="24"/>
          <w:szCs w:val="24"/>
        </w:rPr>
        <w:t>18. Инициативный проект должен содержать следующие сведения: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1) описание проблемы, решение которой имеет приоритетное значение для жителей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F74179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или его части;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обоснование предложений по решению указанной проблемы;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5) планируемые сроки реализации инициативного проекта;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7) указание на объем средств бюджета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C71328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8) указание на территорию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</w:t>
      </w:r>
      <w:r w:rsidR="00E6271A">
        <w:rPr>
          <w:rFonts w:ascii="Arial" w:hAnsi="Arial" w:cs="Arial"/>
          <w:sz w:val="24"/>
          <w:szCs w:val="24"/>
        </w:rPr>
        <w:t xml:space="preserve">Московской области </w:t>
      </w:r>
      <w:r w:rsidRPr="00DB0DD5">
        <w:rPr>
          <w:rFonts w:ascii="Arial" w:hAnsi="Arial" w:cs="Arial"/>
          <w:sz w:val="24"/>
          <w:szCs w:val="24"/>
        </w:rPr>
        <w:t>или его часть, в границах которой будет реализовываться инициативный проект, в соответствии с настоящим Положением;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9) иные сведения, необходимые по мнению инициатора проекта (графические и (или) табличные материалы, пояснения).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P204"/>
      <w:bookmarkEnd w:id="9"/>
      <w:r w:rsidRPr="00DB0DD5">
        <w:rPr>
          <w:rFonts w:ascii="Arial" w:hAnsi="Arial" w:cs="Arial"/>
          <w:sz w:val="24"/>
          <w:szCs w:val="24"/>
        </w:rPr>
        <w:t xml:space="preserve">19. Инициаторы проекта при внесении инициативного проекта прикладывают к нему соответственно протокол Собрания или Конференции граждан, результаты опроса </w:t>
      </w:r>
      <w:r w:rsidRPr="00DB0DD5">
        <w:rPr>
          <w:rFonts w:ascii="Arial" w:hAnsi="Arial" w:cs="Arial"/>
          <w:sz w:val="24"/>
          <w:szCs w:val="24"/>
        </w:rPr>
        <w:lastRenderedPageBreak/>
        <w:t xml:space="preserve">граждан и (или) подписные листы, подтверждающие поддержку инициативного проекта жителями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C71328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или его части.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В случае если инициатором проекта является инициативная группа, также прикладывается копия протокола, указанного в </w:t>
      </w:r>
      <w:hyperlink w:anchor="P182" w:history="1">
        <w:r w:rsidRPr="00C71328">
          <w:rPr>
            <w:rFonts w:ascii="Arial" w:hAnsi="Arial" w:cs="Arial"/>
            <w:sz w:val="24"/>
            <w:szCs w:val="24"/>
          </w:rPr>
          <w:t>пункте 15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20. Датой внесения инициативного проекта является день поступления документов, указанных в </w:t>
      </w:r>
      <w:hyperlink w:anchor="P194" w:history="1">
        <w:r w:rsidRPr="00C71328">
          <w:rPr>
            <w:rFonts w:ascii="Arial" w:hAnsi="Arial" w:cs="Arial"/>
            <w:sz w:val="24"/>
            <w:szCs w:val="24"/>
          </w:rPr>
          <w:t>пунктах 18</w:t>
        </w:r>
      </w:hyperlink>
      <w:r w:rsidRPr="00DB0DD5">
        <w:rPr>
          <w:rFonts w:ascii="Arial" w:hAnsi="Arial" w:cs="Arial"/>
          <w:sz w:val="24"/>
          <w:szCs w:val="24"/>
        </w:rPr>
        <w:t xml:space="preserve"> и </w:t>
      </w:r>
      <w:hyperlink w:anchor="P204" w:history="1">
        <w:r w:rsidRPr="00C71328">
          <w:rPr>
            <w:rFonts w:ascii="Arial" w:hAnsi="Arial" w:cs="Arial"/>
            <w:sz w:val="24"/>
            <w:szCs w:val="24"/>
          </w:rPr>
          <w:t>19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Положения, в администрацию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21. Информация о внесении инициативного проекта в администрацию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C71328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подлежит опубликованию (обнародованию) и размещению на официальном сайте</w:t>
      </w:r>
      <w:r w:rsidR="00C71328">
        <w:rPr>
          <w:rFonts w:ascii="Arial" w:hAnsi="Arial" w:cs="Arial"/>
          <w:sz w:val="24"/>
          <w:szCs w:val="24"/>
        </w:rPr>
        <w:t xml:space="preserve"> администрации городского округа</w:t>
      </w:r>
      <w:r w:rsidRPr="00DB0DD5">
        <w:rPr>
          <w:rFonts w:ascii="Arial" w:hAnsi="Arial" w:cs="Arial"/>
          <w:sz w:val="24"/>
          <w:szCs w:val="24"/>
        </w:rPr>
        <w:t xml:space="preserve">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C71328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 xml:space="preserve">в информационно-телекоммуникационной сети Интернет в течение трех рабочих дней со дня внесения инициативного проекта в администрацию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10797A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 xml:space="preserve">и должна содержать сведения, указанные в </w:t>
      </w:r>
      <w:hyperlink w:anchor="P194" w:history="1">
        <w:r w:rsidRPr="00C71328">
          <w:rPr>
            <w:rFonts w:ascii="Arial" w:hAnsi="Arial" w:cs="Arial"/>
            <w:sz w:val="24"/>
            <w:szCs w:val="24"/>
          </w:rPr>
          <w:t>пункте 18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Положения, а также об инициаторах проекта.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22. Одновременно граждане информируются о возможности представления в администрацию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10797A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Свои замечания и предложения вправе направлять жители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E6271A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>, достигшие шестнадцатилетнего возраста.</w:t>
      </w:r>
    </w:p>
    <w:p w:rsidR="00CB2718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23. Инициативный проект подлежит обязательному рассмотрению администрацией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10797A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в течение 30 дней со дня его внесения.</w:t>
      </w:r>
    </w:p>
    <w:p w:rsidR="00CB2718" w:rsidRPr="00DB0DD5" w:rsidRDefault="00CB2718" w:rsidP="007A4D65">
      <w:pPr>
        <w:pStyle w:val="ConsPlusTitle"/>
        <w:spacing w:before="280" w:line="276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bookmarkStart w:id="10" w:name="P214"/>
      <w:bookmarkEnd w:id="10"/>
      <w:r w:rsidRPr="00DB0DD5">
        <w:rPr>
          <w:rFonts w:ascii="Arial" w:hAnsi="Arial" w:cs="Arial"/>
          <w:sz w:val="24"/>
          <w:szCs w:val="24"/>
        </w:rPr>
        <w:t>VI. Порядок рассмотрения инициативных проектов</w:t>
      </w:r>
    </w:p>
    <w:p w:rsidR="00CB2718" w:rsidRPr="00DB0DD5" w:rsidRDefault="00CB2718" w:rsidP="007A4D65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24. Рассмотрение инициативных проектов возлагается на Комиссию по рассмотрению инициативных проектов (далее - Комиссия).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Комиссия также осуществляет обобщение поступивших замечаний и предложений по инициативным проектам.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25. Ч</w:t>
      </w:r>
      <w:r w:rsidR="00C71328">
        <w:rPr>
          <w:rFonts w:ascii="Arial" w:hAnsi="Arial" w:cs="Arial"/>
          <w:sz w:val="24"/>
          <w:szCs w:val="24"/>
        </w:rPr>
        <w:t>исленность Комиссии составляет 7</w:t>
      </w:r>
      <w:r w:rsidRPr="00DB0DD5">
        <w:rPr>
          <w:rFonts w:ascii="Arial" w:hAnsi="Arial" w:cs="Arial"/>
          <w:sz w:val="24"/>
          <w:szCs w:val="24"/>
        </w:rPr>
        <w:t xml:space="preserve"> </w:t>
      </w:r>
      <w:r w:rsidR="00E6271A">
        <w:rPr>
          <w:rFonts w:ascii="Arial" w:hAnsi="Arial" w:cs="Arial"/>
          <w:sz w:val="24"/>
          <w:szCs w:val="24"/>
        </w:rPr>
        <w:t xml:space="preserve">(Семь) </w:t>
      </w:r>
      <w:r w:rsidRPr="00DB0DD5">
        <w:rPr>
          <w:rFonts w:ascii="Arial" w:hAnsi="Arial" w:cs="Arial"/>
          <w:sz w:val="24"/>
          <w:szCs w:val="24"/>
        </w:rPr>
        <w:t>человек.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26. Персональный состав Комиссии определяется правовым актом главы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803586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>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При этом половина от общего числа членов Комиссии назначается на основе предложений Совета депутатов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C71328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>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lastRenderedPageBreak/>
        <w:t>27. При проведении конкурсного отбора обеспечивается возможность участия инициаторам проекта и их представителям в рассмотрении Комиссией инициативных проектов и изложения своих позиций по ним.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О заседании Комиссии, на котором планируется рассмотрение инициативного проекта, инициаторы проекта и их представители извещаются не позднее чем за три рабочих дня до его проведения.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28. Комиссия состоит из председателя Комиссии, заместителя председателя Комиссии, секретаря Комиссии и членов Комиссии, участвующих в ее работе лично:</w:t>
      </w:r>
    </w:p>
    <w:p w:rsidR="00CB2718" w:rsidRPr="00DB0DD5" w:rsidRDefault="0010797A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28.1. Председатель Комиссии: </w:t>
      </w:r>
      <w:r w:rsidR="00CB2718" w:rsidRPr="00DB0DD5">
        <w:rPr>
          <w:rFonts w:ascii="Arial" w:hAnsi="Arial" w:cs="Arial"/>
          <w:sz w:val="24"/>
          <w:szCs w:val="24"/>
        </w:rPr>
        <w:t>осуществляет общее руководство деятельностью Комиссии, организует ее работу;</w:t>
      </w:r>
      <w:r>
        <w:rPr>
          <w:rFonts w:ascii="Arial" w:hAnsi="Arial" w:cs="Arial"/>
          <w:sz w:val="24"/>
          <w:szCs w:val="24"/>
        </w:rPr>
        <w:t xml:space="preserve"> </w:t>
      </w:r>
      <w:r w:rsidR="00CB2718" w:rsidRPr="00DB0DD5">
        <w:rPr>
          <w:rFonts w:ascii="Arial" w:hAnsi="Arial" w:cs="Arial"/>
          <w:sz w:val="24"/>
          <w:szCs w:val="24"/>
        </w:rPr>
        <w:t>формирует проект п</w:t>
      </w:r>
      <w:r>
        <w:rPr>
          <w:rFonts w:ascii="Arial" w:hAnsi="Arial" w:cs="Arial"/>
          <w:sz w:val="24"/>
          <w:szCs w:val="24"/>
        </w:rPr>
        <w:t xml:space="preserve">овестки дня заседания Комиссии; </w:t>
      </w:r>
      <w:r w:rsidR="00CB2718" w:rsidRPr="00DB0DD5">
        <w:rPr>
          <w:rFonts w:ascii="Arial" w:hAnsi="Arial" w:cs="Arial"/>
          <w:sz w:val="24"/>
          <w:szCs w:val="24"/>
        </w:rPr>
        <w:t>определяет дату, место и время зас</w:t>
      </w:r>
      <w:r>
        <w:rPr>
          <w:rFonts w:ascii="Arial" w:hAnsi="Arial" w:cs="Arial"/>
          <w:sz w:val="24"/>
          <w:szCs w:val="24"/>
        </w:rPr>
        <w:t xml:space="preserve">едания Комиссии; </w:t>
      </w:r>
      <w:r w:rsidR="00CB2718" w:rsidRPr="00DB0DD5">
        <w:rPr>
          <w:rFonts w:ascii="Arial" w:hAnsi="Arial" w:cs="Arial"/>
          <w:sz w:val="24"/>
          <w:szCs w:val="24"/>
        </w:rPr>
        <w:t>председател</w:t>
      </w:r>
      <w:r>
        <w:rPr>
          <w:rFonts w:ascii="Arial" w:hAnsi="Arial" w:cs="Arial"/>
          <w:sz w:val="24"/>
          <w:szCs w:val="24"/>
        </w:rPr>
        <w:t xml:space="preserve">ьствует на заседаниях Комиссии; </w:t>
      </w:r>
      <w:r w:rsidR="00CB2718" w:rsidRPr="00DB0DD5">
        <w:rPr>
          <w:rFonts w:ascii="Arial" w:hAnsi="Arial" w:cs="Arial"/>
          <w:sz w:val="24"/>
          <w:szCs w:val="24"/>
        </w:rPr>
        <w:t>подписывае</w:t>
      </w:r>
      <w:r>
        <w:rPr>
          <w:rFonts w:ascii="Arial" w:hAnsi="Arial" w:cs="Arial"/>
          <w:sz w:val="24"/>
          <w:szCs w:val="24"/>
        </w:rPr>
        <w:t xml:space="preserve">т протоколы заседаний Комиссии; </w:t>
      </w:r>
      <w:r w:rsidR="00CB2718" w:rsidRPr="00DB0DD5">
        <w:rPr>
          <w:rFonts w:ascii="Arial" w:hAnsi="Arial" w:cs="Arial"/>
          <w:sz w:val="24"/>
          <w:szCs w:val="24"/>
        </w:rPr>
        <w:t>дает поручения членам и секретарю Комиссии.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28.2. В отсутствие председателя Комиссии его обязанности выполняет заместитель председателя Комиссии.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28.3. Организационное обеспечение деятельности Комиссии осуществляется секретарем Комиссии, который:</w:t>
      </w:r>
    </w:p>
    <w:p w:rsidR="00CB2718" w:rsidRPr="00DB0DD5" w:rsidRDefault="00CB2718" w:rsidP="00636112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готовит проект повестки дня заседания Комиссии, организует подготовку материалов к заседанию Комиссии;</w:t>
      </w:r>
      <w:r w:rsidR="0010797A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информирует членов Комиссии, инициаторов проектов и их представителей о дате, месте, времени и повестке дня заседания Комиссии, обеспечивает их ознакомление с материалами, подготовленными к заседанию Комиссии;</w:t>
      </w:r>
      <w:r w:rsidR="0010797A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ведет протокол заседания Комиссии, подписывает его;</w:t>
      </w:r>
      <w:r w:rsidR="0010797A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выполняет иные поручения председателя Комиссии.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28.4. </w:t>
      </w:r>
      <w:r w:rsidR="0010797A">
        <w:rPr>
          <w:rFonts w:ascii="Arial" w:hAnsi="Arial" w:cs="Arial"/>
          <w:sz w:val="24"/>
          <w:szCs w:val="24"/>
        </w:rPr>
        <w:t xml:space="preserve">Члены Комиссии: </w:t>
      </w:r>
      <w:r w:rsidRPr="00DB0DD5">
        <w:rPr>
          <w:rFonts w:ascii="Arial" w:hAnsi="Arial" w:cs="Arial"/>
          <w:sz w:val="24"/>
          <w:szCs w:val="24"/>
        </w:rPr>
        <w:t>участвуют в работе Комиссии, в т</w:t>
      </w:r>
      <w:r w:rsidR="0010797A">
        <w:rPr>
          <w:rFonts w:ascii="Arial" w:hAnsi="Arial" w:cs="Arial"/>
          <w:sz w:val="24"/>
          <w:szCs w:val="24"/>
        </w:rPr>
        <w:t xml:space="preserve">ом числе в заседаниях Комиссии; </w:t>
      </w:r>
      <w:r w:rsidRPr="00DB0DD5">
        <w:rPr>
          <w:rFonts w:ascii="Arial" w:hAnsi="Arial" w:cs="Arial"/>
          <w:sz w:val="24"/>
          <w:szCs w:val="24"/>
        </w:rPr>
        <w:t>вносят предложен</w:t>
      </w:r>
      <w:r w:rsidR="0010797A">
        <w:rPr>
          <w:rFonts w:ascii="Arial" w:hAnsi="Arial" w:cs="Arial"/>
          <w:sz w:val="24"/>
          <w:szCs w:val="24"/>
        </w:rPr>
        <w:t xml:space="preserve">ия по вопросам работы Комиссии; </w:t>
      </w:r>
      <w:r w:rsidRPr="00DB0DD5">
        <w:rPr>
          <w:rFonts w:ascii="Arial" w:hAnsi="Arial" w:cs="Arial"/>
          <w:sz w:val="24"/>
          <w:szCs w:val="24"/>
        </w:rPr>
        <w:t>знакомятся</w:t>
      </w:r>
      <w:r w:rsidR="0010797A">
        <w:rPr>
          <w:rFonts w:ascii="Arial" w:hAnsi="Arial" w:cs="Arial"/>
          <w:sz w:val="24"/>
          <w:szCs w:val="24"/>
        </w:rPr>
        <w:t xml:space="preserve">                        </w:t>
      </w:r>
      <w:r w:rsidRPr="00DB0DD5">
        <w:rPr>
          <w:rFonts w:ascii="Arial" w:hAnsi="Arial" w:cs="Arial"/>
          <w:sz w:val="24"/>
          <w:szCs w:val="24"/>
        </w:rPr>
        <w:t xml:space="preserve"> с документами и материалами, рассматриваемыми на заседаниях Комиссии;</w:t>
      </w:r>
      <w:r w:rsidR="0010797A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задают вопросы</w:t>
      </w:r>
      <w:r w:rsidR="0010797A">
        <w:rPr>
          <w:rFonts w:ascii="Arial" w:hAnsi="Arial" w:cs="Arial"/>
          <w:sz w:val="24"/>
          <w:szCs w:val="24"/>
        </w:rPr>
        <w:t xml:space="preserve"> участникам заседания Комиссии; </w:t>
      </w:r>
      <w:r w:rsidRPr="00DB0DD5">
        <w:rPr>
          <w:rFonts w:ascii="Arial" w:hAnsi="Arial" w:cs="Arial"/>
          <w:sz w:val="24"/>
          <w:szCs w:val="24"/>
        </w:rPr>
        <w:t>голосуют на заседаниях Комиссии.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28.5. Все члены Комиссии обладают равными правами при обсуждении вопросов и принятии решений.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29. Основной формой рабо</w:t>
      </w:r>
      <w:r w:rsidR="0010797A">
        <w:rPr>
          <w:rFonts w:ascii="Arial" w:hAnsi="Arial" w:cs="Arial"/>
          <w:sz w:val="24"/>
          <w:szCs w:val="24"/>
        </w:rPr>
        <w:t xml:space="preserve">ты Комиссии являются заседания. </w:t>
      </w:r>
      <w:r w:rsidRPr="00DB0DD5">
        <w:rPr>
          <w:rFonts w:ascii="Arial" w:hAnsi="Arial" w:cs="Arial"/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30. Обсуждение инициативного проекта проводится при участии инициатора проекта и его представителя.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31. Принятие Комиссией решения по инициативному проекту происходит без участия инициатора проекта, его представителя и иных приглашенных лиц.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lastRenderedPageBreak/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В случае несогласия с принятым Комиссией решением член Комиссии вправе письменно изложить свое особое мнение, которое подлежит приобщению к протоколу заседания Комиссии.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32. По результатам рассмотрения инициативного проекта Комиссия рекомендует администрации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F74179">
        <w:rPr>
          <w:rFonts w:ascii="Arial" w:hAnsi="Arial" w:cs="Arial"/>
          <w:sz w:val="24"/>
          <w:szCs w:val="24"/>
        </w:rPr>
        <w:t xml:space="preserve"> </w:t>
      </w:r>
      <w:r w:rsidR="00BA3865" w:rsidRPr="00BA3865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 xml:space="preserve">принять одно из решений, указанных в </w:t>
      </w:r>
      <w:hyperlink w:anchor="P264" w:history="1">
        <w:r w:rsidRPr="00C71328">
          <w:rPr>
            <w:rFonts w:ascii="Arial" w:hAnsi="Arial" w:cs="Arial"/>
            <w:sz w:val="24"/>
            <w:szCs w:val="24"/>
          </w:rPr>
          <w:t>пункте 37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В решении Комиссии могут также содержаться рекомендации по доработке инициативного проекта, представлению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33. Во время заседания Комиссии ведется протокол заседания Комиссии, в котором отражаются ход заседания Комиссии, рассматриваемые вопросы, итоги голосования, принятые решения.</w:t>
      </w:r>
    </w:p>
    <w:p w:rsidR="00CB2718" w:rsidRPr="00DB0DD5" w:rsidRDefault="00CB2718" w:rsidP="0063611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Не позднее трех рабочих дней со дня заседания Комиссии секретарь Комиссии направляет протокол заседания Комиссии главе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803586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>.</w:t>
      </w:r>
    </w:p>
    <w:p w:rsidR="0010797A" w:rsidRDefault="0010797A" w:rsidP="007A4D65">
      <w:pPr>
        <w:pStyle w:val="ConsPlusTitle"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CB2718" w:rsidRPr="00DB0DD5" w:rsidRDefault="00CB2718" w:rsidP="007A4D65">
      <w:pPr>
        <w:pStyle w:val="ConsPlusTitle"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VII. Конкурсный отбор инициативных проектов</w:t>
      </w:r>
    </w:p>
    <w:p w:rsidR="00636112" w:rsidRDefault="00636112" w:rsidP="00636112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636112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34. </w:t>
      </w:r>
      <w:r w:rsidR="00F46763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 xml:space="preserve">В случае если в администрацию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администрация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10797A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организует проведение конкурсного отбора и информирует об этом инициаторов проекта.</w:t>
      </w:r>
    </w:p>
    <w:p w:rsidR="00CB2718" w:rsidRPr="00DB0DD5" w:rsidRDefault="00CB2718" w:rsidP="00636112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35. Проведение конкурсного отбора инициативных проектов возлагается на Комиссию.</w:t>
      </w:r>
    </w:p>
    <w:p w:rsidR="00CB2718" w:rsidRPr="00DB0DD5" w:rsidRDefault="00CB2718" w:rsidP="00636112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36. </w:t>
      </w:r>
      <w:hyperlink w:anchor="P378" w:history="1">
        <w:r w:rsidRPr="00C71328">
          <w:rPr>
            <w:rFonts w:ascii="Arial" w:hAnsi="Arial" w:cs="Arial"/>
            <w:sz w:val="24"/>
            <w:szCs w:val="24"/>
          </w:rPr>
          <w:t>Порядок</w:t>
        </w:r>
      </w:hyperlink>
      <w:r w:rsidRPr="00DB0DD5">
        <w:rPr>
          <w:rFonts w:ascii="Arial" w:hAnsi="Arial" w:cs="Arial"/>
          <w:sz w:val="24"/>
          <w:szCs w:val="24"/>
        </w:rPr>
        <w:t xml:space="preserve"> проведения конкурсного отбора инициативных проектов приводится в приложении 2 к настоящему Положению.</w:t>
      </w:r>
    </w:p>
    <w:p w:rsidR="00CB2718" w:rsidRPr="00DB0DD5" w:rsidRDefault="00CB2718" w:rsidP="00636112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636112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VIII. Принятие решения по результатам</w:t>
      </w:r>
    </w:p>
    <w:p w:rsidR="00CB2718" w:rsidRPr="00DB0DD5" w:rsidRDefault="00CB2718" w:rsidP="00636112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рассмотрения инициативного проекта</w:t>
      </w:r>
    </w:p>
    <w:p w:rsidR="00CB2718" w:rsidRPr="00DB0DD5" w:rsidRDefault="00CB2718" w:rsidP="00F4676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472800" w:rsidP="00472800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1" w:name="P264"/>
      <w:bookmarkEnd w:id="11"/>
      <w:r>
        <w:rPr>
          <w:rFonts w:ascii="Arial" w:hAnsi="Arial" w:cs="Arial"/>
          <w:sz w:val="24"/>
          <w:szCs w:val="24"/>
        </w:rPr>
        <w:t xml:space="preserve">         </w:t>
      </w:r>
      <w:r w:rsidR="00F46763">
        <w:rPr>
          <w:rFonts w:ascii="Arial" w:hAnsi="Arial" w:cs="Arial"/>
          <w:sz w:val="24"/>
          <w:szCs w:val="24"/>
        </w:rPr>
        <w:t xml:space="preserve">37. </w:t>
      </w:r>
      <w:r w:rsidR="00CB2718" w:rsidRPr="00DB0DD5">
        <w:rPr>
          <w:rFonts w:ascii="Arial" w:hAnsi="Arial" w:cs="Arial"/>
          <w:sz w:val="24"/>
          <w:szCs w:val="24"/>
        </w:rPr>
        <w:t xml:space="preserve">Администрация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10797A">
        <w:rPr>
          <w:rFonts w:ascii="Arial" w:hAnsi="Arial" w:cs="Arial"/>
          <w:sz w:val="24"/>
          <w:szCs w:val="24"/>
        </w:rPr>
        <w:t xml:space="preserve"> </w:t>
      </w:r>
      <w:r w:rsidR="00CB2718" w:rsidRPr="00DB0DD5">
        <w:rPr>
          <w:rFonts w:ascii="Arial" w:hAnsi="Arial" w:cs="Arial"/>
          <w:sz w:val="24"/>
          <w:szCs w:val="24"/>
        </w:rPr>
        <w:t xml:space="preserve">по результатам рассмотрения </w:t>
      </w:r>
      <w:r w:rsidR="00CB2718" w:rsidRPr="00DB0DD5">
        <w:rPr>
          <w:rFonts w:ascii="Arial" w:hAnsi="Arial" w:cs="Arial"/>
          <w:sz w:val="24"/>
          <w:szCs w:val="24"/>
        </w:rPr>
        <w:lastRenderedPageBreak/>
        <w:t>инициативного проекта принимает одно из следующих решений: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38. Администрация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C71328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>принимает решение об отказе в поддержке инициативного проекта в одном из следующих случаев: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1) несоблюдение установленного порядка внесения инициативного проекта и его рассмотрения;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Московской области, </w:t>
      </w:r>
      <w:hyperlink r:id="rId11" w:history="1">
        <w:r w:rsidRPr="00C71328">
          <w:rPr>
            <w:rFonts w:ascii="Arial" w:hAnsi="Arial" w:cs="Arial"/>
            <w:sz w:val="24"/>
            <w:szCs w:val="24"/>
          </w:rPr>
          <w:t>Уставу</w:t>
        </w:r>
      </w:hyperlink>
      <w:r w:rsidRPr="00DB0DD5">
        <w:rPr>
          <w:rFonts w:ascii="Arial" w:hAnsi="Arial" w:cs="Arial"/>
          <w:sz w:val="24"/>
          <w:szCs w:val="24"/>
        </w:rPr>
        <w:t xml:space="preserve">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Московской области;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4) отсутствие средств бюджета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P272"/>
      <w:bookmarkEnd w:id="12"/>
      <w:r w:rsidRPr="00DB0DD5">
        <w:rPr>
          <w:rFonts w:ascii="Arial" w:hAnsi="Arial" w:cs="Arial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6) признание инициативного проекта не прошедшим конкурсный отбор.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39. Администрация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C71328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 xml:space="preserve">вправе, а в случае, предусмотренном </w:t>
      </w:r>
      <w:hyperlink w:anchor="P272" w:history="1">
        <w:r w:rsidRPr="00C71328">
          <w:rPr>
            <w:rFonts w:ascii="Arial" w:hAnsi="Arial" w:cs="Arial"/>
            <w:sz w:val="24"/>
            <w:szCs w:val="24"/>
          </w:rPr>
          <w:t>подпунктом 5 пункта 38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CB2718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40. Для доработки инициативного проекта администрация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C71328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 xml:space="preserve">вправе создать рабочую группу из числа членов Комиссии, представителей администрации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, инициатора проекта и его представителей, а также определить срок доработки инициативного проекта.</w:t>
      </w:r>
    </w:p>
    <w:p w:rsidR="00472800" w:rsidRPr="00DB0DD5" w:rsidRDefault="00472800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lastRenderedPageBreak/>
        <w:t xml:space="preserve">Доработанный инициативный проект рассматривается Комиссией в соответствии с </w:t>
      </w:r>
      <w:hyperlink w:anchor="P214" w:history="1">
        <w:r w:rsidRPr="00C71328">
          <w:rPr>
            <w:rFonts w:ascii="Arial" w:hAnsi="Arial" w:cs="Arial"/>
            <w:sz w:val="24"/>
            <w:szCs w:val="24"/>
          </w:rPr>
          <w:t>разделом VI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41. Решение по результатам рассмотрения инициативного проекта оформляется постановлением </w:t>
      </w:r>
      <w:r w:rsidR="0093787C">
        <w:rPr>
          <w:rFonts w:ascii="Arial" w:hAnsi="Arial" w:cs="Arial"/>
          <w:sz w:val="24"/>
          <w:szCs w:val="24"/>
        </w:rPr>
        <w:t>администрации</w:t>
      </w:r>
      <w:r w:rsidRPr="00DB0DD5">
        <w:rPr>
          <w:rFonts w:ascii="Arial" w:hAnsi="Arial" w:cs="Arial"/>
          <w:sz w:val="24"/>
          <w:szCs w:val="24"/>
        </w:rPr>
        <w:t xml:space="preserve">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и содержит: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41.1. В случае принятия решения о поддержке инициативного проекта: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1) наименование инициативного проекта;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результат реализации инициативного проекта (объект, который должен быть создан, или наименование мероприятия, на реализацию которого направлен инициативный проект);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3) планируемые сроки реализации инициативного проекта;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4) указание на территорию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или его часть, в границах которой будет реализовываться инициативный проект;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5) планируемые объемы финансирования (средства бюджета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, инициативные платежи) с распределением по годам, сведения о планируемом (возможном) имущественном и (или) трудовом участии заинтересованных лиц в реализации инициативного проекта.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41.2. В случае принятия решения об отказе в поддержке инициативного проекта: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1) наименование инициативного проекта;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причины отказа в поддержке инициативного проекта;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3) поручение вернуть его инициаторам проекта.</w:t>
      </w:r>
    </w:p>
    <w:p w:rsidR="00CB2718" w:rsidRPr="00DB0DD5" w:rsidRDefault="00CB2718" w:rsidP="00F46763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IX. Заключительные положения</w:t>
      </w:r>
    </w:p>
    <w:p w:rsidR="00CB2718" w:rsidRPr="00DB0DD5" w:rsidRDefault="00CB2718" w:rsidP="00F4676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42. Информация о рассмотрении инициативного проекта администрацией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, включая принятое решение по результатам рассмотрения инициативного проекта, подлежит опубликованию в средствах массовой информации и размещению на официальном сайте</w:t>
      </w:r>
      <w:r w:rsidR="00CD36A0">
        <w:rPr>
          <w:rFonts w:ascii="Arial" w:hAnsi="Arial" w:cs="Arial"/>
          <w:sz w:val="24"/>
          <w:szCs w:val="24"/>
        </w:rPr>
        <w:t xml:space="preserve"> администрации </w:t>
      </w:r>
      <w:r w:rsidRPr="00DB0DD5">
        <w:rPr>
          <w:rFonts w:ascii="Arial" w:hAnsi="Arial" w:cs="Arial"/>
          <w:sz w:val="24"/>
          <w:szCs w:val="24"/>
        </w:rPr>
        <w:t xml:space="preserve">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в течение 7 рабочих дней со дня принятия указанного решения.</w:t>
      </w:r>
    </w:p>
    <w:p w:rsidR="00CB2718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43. Информация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в средствах массовой информации и размещению на официальном сайте </w:t>
      </w:r>
      <w:r w:rsidR="00CD36A0">
        <w:rPr>
          <w:rFonts w:ascii="Arial" w:hAnsi="Arial" w:cs="Arial"/>
          <w:sz w:val="24"/>
          <w:szCs w:val="24"/>
        </w:rPr>
        <w:t xml:space="preserve">администрации </w:t>
      </w:r>
      <w:r w:rsidRPr="00DB0DD5">
        <w:rPr>
          <w:rFonts w:ascii="Arial" w:hAnsi="Arial" w:cs="Arial"/>
          <w:sz w:val="24"/>
          <w:szCs w:val="24"/>
        </w:rPr>
        <w:t xml:space="preserve">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в информационно-телекоммуник</w:t>
      </w:r>
      <w:r w:rsidR="00CD36A0">
        <w:rPr>
          <w:rFonts w:ascii="Arial" w:hAnsi="Arial" w:cs="Arial"/>
          <w:sz w:val="24"/>
          <w:szCs w:val="24"/>
        </w:rPr>
        <w:t xml:space="preserve">ационной сети </w:t>
      </w:r>
      <w:r w:rsidR="00F46763">
        <w:rPr>
          <w:rFonts w:ascii="Arial" w:hAnsi="Arial" w:cs="Arial"/>
          <w:sz w:val="24"/>
          <w:szCs w:val="24"/>
        </w:rPr>
        <w:t xml:space="preserve">Интернет </w:t>
      </w:r>
      <w:r w:rsidR="00F46763" w:rsidRPr="00DB0DD5">
        <w:rPr>
          <w:rFonts w:ascii="Arial" w:hAnsi="Arial" w:cs="Arial"/>
          <w:sz w:val="24"/>
          <w:szCs w:val="24"/>
        </w:rPr>
        <w:t>по</w:t>
      </w:r>
      <w:r w:rsidRPr="00DB0DD5">
        <w:rPr>
          <w:rFonts w:ascii="Arial" w:hAnsi="Arial" w:cs="Arial"/>
          <w:sz w:val="24"/>
          <w:szCs w:val="24"/>
        </w:rPr>
        <w:t xml:space="preserve"> мере реализации инициативного проекта.</w:t>
      </w:r>
    </w:p>
    <w:p w:rsidR="00472800" w:rsidRPr="00DB0DD5" w:rsidRDefault="00472800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lastRenderedPageBreak/>
        <w:t xml:space="preserve">44. Инициаторы проекта, другие граждане, проживающие на территории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803586">
        <w:rPr>
          <w:rFonts w:ascii="Arial" w:hAnsi="Arial" w:cs="Arial"/>
          <w:sz w:val="24"/>
          <w:szCs w:val="24"/>
        </w:rPr>
        <w:t xml:space="preserve"> Московской области</w:t>
      </w:r>
      <w:r w:rsidRPr="00DB0DD5">
        <w:rPr>
          <w:rFonts w:ascii="Arial" w:hAnsi="Arial" w:cs="Arial"/>
          <w:sz w:val="24"/>
          <w:szCs w:val="24"/>
        </w:rPr>
        <w:t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45. Отчет администрации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="00C71328">
        <w:rPr>
          <w:rFonts w:ascii="Arial" w:hAnsi="Arial" w:cs="Arial"/>
          <w:sz w:val="24"/>
          <w:szCs w:val="24"/>
        </w:rPr>
        <w:t xml:space="preserve"> </w:t>
      </w:r>
      <w:r w:rsidRPr="00DB0DD5">
        <w:rPr>
          <w:rFonts w:ascii="Arial" w:hAnsi="Arial" w:cs="Arial"/>
          <w:sz w:val="24"/>
          <w:szCs w:val="24"/>
        </w:rPr>
        <w:t xml:space="preserve">об итогах реализации инициативного проекта подлежит опубликованию в средствах массовой информации и размещению на официальном </w:t>
      </w:r>
      <w:r w:rsidR="00803586">
        <w:rPr>
          <w:rFonts w:ascii="Arial" w:hAnsi="Arial" w:cs="Arial"/>
          <w:sz w:val="24"/>
          <w:szCs w:val="24"/>
        </w:rPr>
        <w:t xml:space="preserve">администрации </w:t>
      </w:r>
      <w:r w:rsidRPr="00DB0DD5">
        <w:rPr>
          <w:rFonts w:ascii="Arial" w:hAnsi="Arial" w:cs="Arial"/>
          <w:sz w:val="24"/>
          <w:szCs w:val="24"/>
        </w:rPr>
        <w:t xml:space="preserve">сайте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в течение 30 календарных дней со дня завершения реализации инициативного проекта.</w:t>
      </w:r>
    </w:p>
    <w:p w:rsidR="00CB2718" w:rsidRPr="00DB0DD5" w:rsidRDefault="00CB2718" w:rsidP="0063611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7A4D65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7A4D65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 w:rsidP="007A4D65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03586" w:rsidRDefault="0080358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803586" w:rsidRDefault="0080358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803586" w:rsidRDefault="0080358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803586" w:rsidRDefault="0080358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472800" w:rsidRDefault="004728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803586" w:rsidRDefault="0080358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803586" w:rsidRDefault="0080358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803586" w:rsidRDefault="0080358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B2718" w:rsidRPr="00DB0DD5" w:rsidRDefault="00636112" w:rsidP="00636112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</w:t>
      </w:r>
      <w:r w:rsidR="0047280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="00CB2718" w:rsidRPr="00DB0DD5">
        <w:rPr>
          <w:rFonts w:ascii="Arial" w:hAnsi="Arial" w:cs="Arial"/>
          <w:sz w:val="24"/>
          <w:szCs w:val="24"/>
        </w:rPr>
        <w:t>Приложение 1</w:t>
      </w:r>
    </w:p>
    <w:p w:rsidR="00CB2718" w:rsidRPr="00DB0DD5" w:rsidRDefault="00472800" w:rsidP="00472800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CB2718" w:rsidRPr="00DB0DD5">
        <w:rPr>
          <w:rFonts w:ascii="Arial" w:hAnsi="Arial" w:cs="Arial"/>
          <w:sz w:val="24"/>
          <w:szCs w:val="24"/>
        </w:rPr>
        <w:t>к Положению об инициативных</w:t>
      </w:r>
      <w:r w:rsidR="00636112">
        <w:rPr>
          <w:rFonts w:ascii="Arial" w:hAnsi="Arial" w:cs="Arial"/>
          <w:sz w:val="24"/>
          <w:szCs w:val="24"/>
        </w:rPr>
        <w:t xml:space="preserve"> проектах</w:t>
      </w:r>
    </w:p>
    <w:p w:rsidR="00CB2718" w:rsidRPr="00DB0DD5" w:rsidRDefault="00636112" w:rsidP="00636112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47280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CB2718" w:rsidRPr="00DB0DD5">
        <w:rPr>
          <w:rFonts w:ascii="Arial" w:hAnsi="Arial" w:cs="Arial"/>
          <w:sz w:val="24"/>
          <w:szCs w:val="24"/>
        </w:rPr>
        <w:t>в городском округе</w:t>
      </w:r>
      <w:r>
        <w:rPr>
          <w:rFonts w:ascii="Arial" w:hAnsi="Arial" w:cs="Arial"/>
          <w:sz w:val="24"/>
          <w:szCs w:val="24"/>
        </w:rPr>
        <w:t xml:space="preserve"> Долгопрудный</w:t>
      </w:r>
    </w:p>
    <w:p w:rsidR="00CB2718" w:rsidRPr="00DB0DD5" w:rsidRDefault="009F4FBE" w:rsidP="009F4FBE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47280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4728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CB2718" w:rsidRPr="00DB0DD5">
        <w:rPr>
          <w:rFonts w:ascii="Arial" w:hAnsi="Arial" w:cs="Arial"/>
          <w:sz w:val="24"/>
          <w:szCs w:val="24"/>
        </w:rPr>
        <w:t>Московской области</w:t>
      </w:r>
    </w:p>
    <w:p w:rsidR="00CB2718" w:rsidRPr="00DB0DD5" w:rsidRDefault="00CB271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2718" w:rsidRPr="009F4FBE" w:rsidRDefault="00CB2718" w:rsidP="00472800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13" w:name="P305"/>
      <w:bookmarkEnd w:id="13"/>
      <w:r w:rsidRPr="009F4FBE">
        <w:rPr>
          <w:rFonts w:ascii="Arial" w:hAnsi="Arial" w:cs="Arial"/>
          <w:sz w:val="24"/>
          <w:szCs w:val="24"/>
        </w:rPr>
        <w:t>Подписной лист</w:t>
      </w:r>
    </w:p>
    <w:p w:rsidR="00CB2718" w:rsidRPr="009F4FBE" w:rsidRDefault="00CB2718" w:rsidP="00472800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4FBE">
        <w:rPr>
          <w:rFonts w:ascii="Arial" w:hAnsi="Arial" w:cs="Arial"/>
          <w:sz w:val="24"/>
          <w:szCs w:val="24"/>
        </w:rPr>
        <w:t>в поддержку инициативного проекта</w:t>
      </w:r>
    </w:p>
    <w:p w:rsidR="00CB2718" w:rsidRPr="009F4FBE" w:rsidRDefault="00CB271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F4FBE">
        <w:rPr>
          <w:rFonts w:ascii="Arial" w:hAnsi="Arial" w:cs="Arial"/>
          <w:sz w:val="24"/>
          <w:szCs w:val="24"/>
        </w:rPr>
        <w:t xml:space="preserve">         </w:t>
      </w:r>
      <w:r w:rsidR="009F4FBE">
        <w:rPr>
          <w:rFonts w:ascii="Arial" w:hAnsi="Arial" w:cs="Arial"/>
          <w:sz w:val="24"/>
          <w:szCs w:val="24"/>
        </w:rPr>
        <w:t>_________</w:t>
      </w:r>
      <w:r w:rsidRPr="009F4FBE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CB2718" w:rsidRPr="009F4FBE" w:rsidRDefault="00CB2718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F4FBE">
        <w:rPr>
          <w:rFonts w:ascii="Arial" w:hAnsi="Arial" w:cs="Arial"/>
          <w:sz w:val="22"/>
          <w:szCs w:val="22"/>
        </w:rPr>
        <w:t xml:space="preserve">                </w:t>
      </w:r>
      <w:r w:rsidR="009F4FBE">
        <w:rPr>
          <w:rFonts w:ascii="Arial" w:hAnsi="Arial" w:cs="Arial"/>
          <w:sz w:val="22"/>
          <w:szCs w:val="22"/>
        </w:rPr>
        <w:t xml:space="preserve">                        </w:t>
      </w:r>
      <w:r w:rsidRPr="009F4FBE">
        <w:rPr>
          <w:rFonts w:ascii="Arial" w:hAnsi="Arial" w:cs="Arial"/>
          <w:sz w:val="22"/>
          <w:szCs w:val="22"/>
        </w:rPr>
        <w:t xml:space="preserve">   (наименование инициативного проекта)</w:t>
      </w:r>
    </w:p>
    <w:p w:rsidR="00CB2718" w:rsidRPr="009F4FBE" w:rsidRDefault="00CB271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B2718" w:rsidRPr="009F4FBE" w:rsidRDefault="00CB2718" w:rsidP="00472800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4FBE">
        <w:rPr>
          <w:rFonts w:ascii="Arial" w:hAnsi="Arial" w:cs="Arial"/>
          <w:sz w:val="24"/>
          <w:szCs w:val="24"/>
        </w:rPr>
        <w:t>Сведения об инициаторе проекта ____________</w:t>
      </w:r>
      <w:r w:rsidR="009F4FBE">
        <w:rPr>
          <w:rFonts w:ascii="Arial" w:hAnsi="Arial" w:cs="Arial"/>
          <w:sz w:val="24"/>
          <w:szCs w:val="24"/>
        </w:rPr>
        <w:t>_______________________________</w:t>
      </w:r>
      <w:r w:rsidR="00472800">
        <w:rPr>
          <w:rFonts w:ascii="Arial" w:hAnsi="Arial" w:cs="Arial"/>
          <w:sz w:val="24"/>
          <w:szCs w:val="24"/>
        </w:rPr>
        <w:t>___</w:t>
      </w:r>
    </w:p>
    <w:p w:rsidR="00CB2718" w:rsidRPr="009F4FBE" w:rsidRDefault="00CB2718" w:rsidP="00472800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4FBE">
        <w:rPr>
          <w:rFonts w:ascii="Arial" w:hAnsi="Arial" w:cs="Arial"/>
          <w:sz w:val="24"/>
          <w:szCs w:val="24"/>
        </w:rPr>
        <w:t>Краткое описание инициативного проекта ___________________________________</w:t>
      </w:r>
      <w:r w:rsidR="009F4FBE">
        <w:rPr>
          <w:rFonts w:ascii="Arial" w:hAnsi="Arial" w:cs="Arial"/>
          <w:sz w:val="24"/>
          <w:szCs w:val="24"/>
        </w:rPr>
        <w:t>_</w:t>
      </w:r>
      <w:r w:rsidR="00472800">
        <w:rPr>
          <w:rFonts w:ascii="Arial" w:hAnsi="Arial" w:cs="Arial"/>
          <w:sz w:val="24"/>
          <w:szCs w:val="24"/>
        </w:rPr>
        <w:t>__</w:t>
      </w:r>
      <w:r w:rsidRPr="009F4FBE">
        <w:rPr>
          <w:rFonts w:ascii="Arial" w:hAnsi="Arial" w:cs="Arial"/>
          <w:sz w:val="24"/>
          <w:szCs w:val="24"/>
        </w:rPr>
        <w:t>_</w:t>
      </w:r>
    </w:p>
    <w:p w:rsidR="00CB2718" w:rsidRPr="009F4FBE" w:rsidRDefault="00CB271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F4FBE">
        <w:rPr>
          <w:rFonts w:ascii="Arial" w:hAnsi="Arial" w:cs="Arial"/>
          <w:sz w:val="24"/>
          <w:szCs w:val="24"/>
        </w:rPr>
        <w:t>___________________________________________</w:t>
      </w:r>
      <w:r w:rsidR="009F4FBE">
        <w:rPr>
          <w:rFonts w:ascii="Arial" w:hAnsi="Arial" w:cs="Arial"/>
          <w:sz w:val="24"/>
          <w:szCs w:val="24"/>
        </w:rPr>
        <w:t>_____________________________</w:t>
      </w:r>
      <w:r w:rsidR="00472800">
        <w:rPr>
          <w:rFonts w:ascii="Arial" w:hAnsi="Arial" w:cs="Arial"/>
          <w:sz w:val="24"/>
          <w:szCs w:val="24"/>
        </w:rPr>
        <w:t>__</w:t>
      </w:r>
    </w:p>
    <w:p w:rsidR="00CB2718" w:rsidRPr="009F4FBE" w:rsidRDefault="00CB271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F4FBE">
        <w:rPr>
          <w:rFonts w:ascii="Arial" w:hAnsi="Arial" w:cs="Arial"/>
          <w:sz w:val="24"/>
          <w:szCs w:val="24"/>
        </w:rPr>
        <w:t>Территория, на которой планируется реализация инициативного проекта _______</w:t>
      </w:r>
      <w:r w:rsidR="00472800">
        <w:rPr>
          <w:rFonts w:ascii="Arial" w:hAnsi="Arial" w:cs="Arial"/>
          <w:sz w:val="24"/>
          <w:szCs w:val="24"/>
        </w:rPr>
        <w:t>_____</w:t>
      </w:r>
    </w:p>
    <w:p w:rsidR="00CB2718" w:rsidRPr="009F4FBE" w:rsidRDefault="00CB271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F4FBE">
        <w:rPr>
          <w:rFonts w:ascii="Arial" w:hAnsi="Arial" w:cs="Arial"/>
          <w:sz w:val="24"/>
          <w:szCs w:val="24"/>
        </w:rPr>
        <w:t>___________________________________________</w:t>
      </w:r>
      <w:r w:rsidR="00472800">
        <w:rPr>
          <w:rFonts w:ascii="Arial" w:hAnsi="Arial" w:cs="Arial"/>
          <w:sz w:val="24"/>
          <w:szCs w:val="24"/>
        </w:rPr>
        <w:t>_______________________________</w:t>
      </w:r>
    </w:p>
    <w:p w:rsidR="00CB2718" w:rsidRPr="009F4FBE" w:rsidRDefault="00BA3865" w:rsidP="00472800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4FBE">
        <w:rPr>
          <w:rFonts w:ascii="Arial" w:hAnsi="Arial" w:cs="Arial"/>
          <w:sz w:val="24"/>
          <w:szCs w:val="24"/>
        </w:rPr>
        <w:t>Мы, нижеподписавшиеся (</w:t>
      </w:r>
      <w:r w:rsidR="00CB2718" w:rsidRPr="009F4FBE">
        <w:rPr>
          <w:rFonts w:ascii="Arial" w:hAnsi="Arial" w:cs="Arial"/>
          <w:sz w:val="24"/>
          <w:szCs w:val="24"/>
        </w:rPr>
        <w:t xml:space="preserve">указать   </w:t>
      </w:r>
      <w:r w:rsidRPr="009F4FBE">
        <w:rPr>
          <w:rFonts w:ascii="Arial" w:hAnsi="Arial" w:cs="Arial"/>
          <w:sz w:val="24"/>
          <w:szCs w:val="24"/>
        </w:rPr>
        <w:t>нужное) жители</w:t>
      </w:r>
      <w:r w:rsidR="00CB2718" w:rsidRPr="009F4FBE">
        <w:rPr>
          <w:rFonts w:ascii="Arial" w:hAnsi="Arial" w:cs="Arial"/>
          <w:sz w:val="24"/>
          <w:szCs w:val="24"/>
        </w:rPr>
        <w:t xml:space="preserve">   городского   округа</w:t>
      </w:r>
      <w:r w:rsidR="00803586" w:rsidRPr="009F4FBE">
        <w:rPr>
          <w:rFonts w:ascii="Arial" w:hAnsi="Arial" w:cs="Arial"/>
          <w:sz w:val="24"/>
          <w:szCs w:val="24"/>
        </w:rPr>
        <w:t xml:space="preserve"> </w:t>
      </w:r>
      <w:r w:rsidRPr="009F4FBE">
        <w:rPr>
          <w:rFonts w:ascii="Arial" w:hAnsi="Arial" w:cs="Arial"/>
          <w:sz w:val="24"/>
          <w:szCs w:val="24"/>
        </w:rPr>
        <w:t>Долгопрудный</w:t>
      </w:r>
      <w:r w:rsidR="00CD36A0" w:rsidRPr="009F4FBE">
        <w:rPr>
          <w:rFonts w:ascii="Arial" w:hAnsi="Arial" w:cs="Arial"/>
          <w:sz w:val="24"/>
          <w:szCs w:val="24"/>
        </w:rPr>
        <w:t xml:space="preserve"> Московской области</w:t>
      </w:r>
      <w:r w:rsidRPr="009F4FBE">
        <w:rPr>
          <w:rFonts w:ascii="Arial" w:hAnsi="Arial" w:cs="Arial"/>
          <w:sz w:val="24"/>
          <w:szCs w:val="24"/>
        </w:rPr>
        <w:t xml:space="preserve"> /части городского округа Долгопрудный</w:t>
      </w:r>
      <w:r w:rsidR="00CD36A0" w:rsidRPr="009F4FBE">
        <w:rPr>
          <w:rFonts w:ascii="Arial" w:hAnsi="Arial" w:cs="Arial"/>
          <w:sz w:val="24"/>
          <w:szCs w:val="24"/>
        </w:rPr>
        <w:t xml:space="preserve"> Московской области</w:t>
      </w:r>
      <w:r w:rsidRPr="009F4FBE">
        <w:rPr>
          <w:rFonts w:ascii="Arial" w:hAnsi="Arial" w:cs="Arial"/>
          <w:sz w:val="24"/>
          <w:szCs w:val="24"/>
        </w:rPr>
        <w:t xml:space="preserve"> (если инициативный проект </w:t>
      </w:r>
      <w:r w:rsidR="00CB2718" w:rsidRPr="009F4FBE">
        <w:rPr>
          <w:rFonts w:ascii="Arial" w:hAnsi="Arial" w:cs="Arial"/>
          <w:sz w:val="24"/>
          <w:szCs w:val="24"/>
        </w:rPr>
        <w:t>планируется    реализовать    на   части   т</w:t>
      </w:r>
      <w:r w:rsidR="00CD36A0" w:rsidRPr="009F4FBE">
        <w:rPr>
          <w:rFonts w:ascii="Arial" w:hAnsi="Arial" w:cs="Arial"/>
          <w:sz w:val="24"/>
          <w:szCs w:val="24"/>
        </w:rPr>
        <w:t xml:space="preserve">ерритории   городского   округа </w:t>
      </w:r>
      <w:r w:rsidRPr="009F4FBE">
        <w:rPr>
          <w:rFonts w:ascii="Arial" w:hAnsi="Arial" w:cs="Arial"/>
          <w:sz w:val="24"/>
          <w:szCs w:val="24"/>
        </w:rPr>
        <w:t>Долгопрудный</w:t>
      </w:r>
      <w:r w:rsidR="00CD36A0" w:rsidRPr="009F4FBE">
        <w:rPr>
          <w:rFonts w:ascii="Arial" w:hAnsi="Arial" w:cs="Arial"/>
          <w:sz w:val="24"/>
          <w:szCs w:val="24"/>
        </w:rPr>
        <w:t xml:space="preserve"> Московской области</w:t>
      </w:r>
      <w:r w:rsidRPr="009F4FBE">
        <w:rPr>
          <w:rFonts w:ascii="Arial" w:hAnsi="Arial" w:cs="Arial"/>
          <w:sz w:val="24"/>
          <w:szCs w:val="24"/>
        </w:rPr>
        <w:t>)</w:t>
      </w:r>
      <w:r w:rsidR="00CD36A0" w:rsidRPr="009F4FBE">
        <w:rPr>
          <w:rFonts w:ascii="Arial" w:hAnsi="Arial" w:cs="Arial"/>
          <w:sz w:val="24"/>
          <w:szCs w:val="24"/>
        </w:rPr>
        <w:t xml:space="preserve"> </w:t>
      </w:r>
      <w:r w:rsidRPr="009F4FBE">
        <w:rPr>
          <w:rFonts w:ascii="Arial" w:hAnsi="Arial" w:cs="Arial"/>
          <w:sz w:val="24"/>
          <w:szCs w:val="24"/>
        </w:rPr>
        <w:t>/член ТСН или потребительского</w:t>
      </w:r>
      <w:r w:rsidR="00CD36A0" w:rsidRPr="009F4FBE">
        <w:rPr>
          <w:rFonts w:ascii="Arial" w:hAnsi="Arial" w:cs="Arial"/>
          <w:sz w:val="24"/>
          <w:szCs w:val="24"/>
        </w:rPr>
        <w:t xml:space="preserve"> кооператива (если инициативный </w:t>
      </w:r>
      <w:r w:rsidRPr="009F4FBE">
        <w:rPr>
          <w:rFonts w:ascii="Arial" w:hAnsi="Arial" w:cs="Arial"/>
          <w:sz w:val="24"/>
          <w:szCs w:val="24"/>
        </w:rPr>
        <w:t>проект планируется реализовать на территории ТСН или</w:t>
      </w:r>
      <w:r w:rsidR="00CD36A0" w:rsidRPr="009F4FBE">
        <w:rPr>
          <w:rFonts w:ascii="Arial" w:hAnsi="Arial" w:cs="Arial"/>
          <w:sz w:val="24"/>
          <w:szCs w:val="24"/>
        </w:rPr>
        <w:t xml:space="preserve"> потребительского </w:t>
      </w:r>
      <w:r w:rsidR="00CB2718" w:rsidRPr="009F4FBE">
        <w:rPr>
          <w:rFonts w:ascii="Arial" w:hAnsi="Arial" w:cs="Arial"/>
          <w:sz w:val="24"/>
          <w:szCs w:val="24"/>
        </w:rPr>
        <w:t>кооператива) поддерживаем инициативный проект</w:t>
      </w:r>
    </w:p>
    <w:p w:rsidR="00CB2718" w:rsidRPr="009F4FBE" w:rsidRDefault="00CB2718" w:rsidP="00472800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4FBE">
        <w:rPr>
          <w:rFonts w:ascii="Arial" w:hAnsi="Arial" w:cs="Arial"/>
          <w:sz w:val="24"/>
          <w:szCs w:val="24"/>
        </w:rPr>
        <w:t>___________________________________________</w:t>
      </w:r>
      <w:r w:rsidR="00F30B92">
        <w:rPr>
          <w:rFonts w:ascii="Arial" w:hAnsi="Arial" w:cs="Arial"/>
          <w:sz w:val="24"/>
          <w:szCs w:val="24"/>
        </w:rPr>
        <w:t>_______________________________</w:t>
      </w:r>
    </w:p>
    <w:p w:rsidR="00CB2718" w:rsidRPr="00F30B92" w:rsidRDefault="00CB2718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F30B92">
        <w:rPr>
          <w:rFonts w:ascii="Arial" w:hAnsi="Arial" w:cs="Arial"/>
          <w:sz w:val="22"/>
          <w:szCs w:val="22"/>
        </w:rPr>
        <w:t xml:space="preserve">                 </w:t>
      </w:r>
      <w:r w:rsidR="00F30B92">
        <w:rPr>
          <w:rFonts w:ascii="Arial" w:hAnsi="Arial" w:cs="Arial"/>
          <w:sz w:val="22"/>
          <w:szCs w:val="22"/>
        </w:rPr>
        <w:t xml:space="preserve">                          </w:t>
      </w:r>
      <w:r w:rsidRPr="00F30B92">
        <w:rPr>
          <w:rFonts w:ascii="Arial" w:hAnsi="Arial" w:cs="Arial"/>
          <w:sz w:val="22"/>
          <w:szCs w:val="22"/>
        </w:rPr>
        <w:t xml:space="preserve">  (наименование инициативного проекта)</w:t>
      </w:r>
    </w:p>
    <w:p w:rsidR="00CB2718" w:rsidRPr="00F81F52" w:rsidRDefault="00CB2718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39"/>
        <w:gridCol w:w="1276"/>
        <w:gridCol w:w="1843"/>
        <w:gridCol w:w="2382"/>
        <w:gridCol w:w="2041"/>
      </w:tblGrid>
      <w:tr w:rsidR="00CB2718" w:rsidRPr="00F81F52" w:rsidTr="00F30B92">
        <w:tc>
          <w:tcPr>
            <w:tcW w:w="566" w:type="dxa"/>
          </w:tcPr>
          <w:p w:rsidR="00CB2718" w:rsidRPr="00F30B92" w:rsidRDefault="00F30B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B92">
              <w:rPr>
                <w:rFonts w:ascii="Arial" w:hAnsi="Arial" w:cs="Arial"/>
                <w:sz w:val="24"/>
                <w:szCs w:val="24"/>
              </w:rPr>
              <w:t>№</w:t>
            </w:r>
            <w:r w:rsidR="00CB2718" w:rsidRPr="00F30B92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1839" w:type="dxa"/>
          </w:tcPr>
          <w:p w:rsidR="00CB2718" w:rsidRPr="00F30B92" w:rsidRDefault="00CB271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B92">
              <w:rPr>
                <w:rFonts w:ascii="Arial" w:hAnsi="Arial" w:cs="Arial"/>
                <w:sz w:val="24"/>
                <w:szCs w:val="24"/>
              </w:rPr>
              <w:t>Ф.И.О. (последнее - при наличии)</w:t>
            </w:r>
          </w:p>
        </w:tc>
        <w:tc>
          <w:tcPr>
            <w:tcW w:w="1276" w:type="dxa"/>
          </w:tcPr>
          <w:p w:rsidR="00CB2718" w:rsidRPr="00F30B92" w:rsidRDefault="00CB271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B92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</w:tcPr>
          <w:p w:rsidR="00CB2718" w:rsidRPr="00F30B92" w:rsidRDefault="00CB271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B92">
              <w:rPr>
                <w:rFonts w:ascii="Arial" w:hAnsi="Arial" w:cs="Arial"/>
                <w:sz w:val="24"/>
                <w:szCs w:val="24"/>
              </w:rPr>
              <w:t>Адрес места жительства</w:t>
            </w:r>
          </w:p>
        </w:tc>
        <w:tc>
          <w:tcPr>
            <w:tcW w:w="2382" w:type="dxa"/>
          </w:tcPr>
          <w:p w:rsidR="00CB2718" w:rsidRPr="00F30B92" w:rsidRDefault="00CB2718" w:rsidP="00BC5A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B92">
              <w:rPr>
                <w:rFonts w:ascii="Arial" w:hAnsi="Arial" w:cs="Arial"/>
                <w:sz w:val="24"/>
                <w:szCs w:val="24"/>
              </w:rPr>
              <w:t>Согласие на обработку персональных данных администра</w:t>
            </w:r>
            <w:r w:rsidR="00CD36A0" w:rsidRPr="00F30B92">
              <w:rPr>
                <w:rFonts w:ascii="Arial" w:hAnsi="Arial" w:cs="Arial"/>
                <w:sz w:val="24"/>
                <w:szCs w:val="24"/>
              </w:rPr>
              <w:t xml:space="preserve">цией городского округа Долгопрудный </w:t>
            </w:r>
          </w:p>
        </w:tc>
        <w:tc>
          <w:tcPr>
            <w:tcW w:w="2041" w:type="dxa"/>
          </w:tcPr>
          <w:p w:rsidR="00CB2718" w:rsidRPr="00F30B92" w:rsidRDefault="00CB271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B92">
              <w:rPr>
                <w:rFonts w:ascii="Arial" w:hAnsi="Arial" w:cs="Arial"/>
                <w:sz w:val="24"/>
                <w:szCs w:val="24"/>
              </w:rPr>
              <w:t>Подпись, дата ее проставления</w:t>
            </w:r>
          </w:p>
        </w:tc>
      </w:tr>
      <w:tr w:rsidR="00CB2718" w:rsidRPr="00F81F52" w:rsidTr="00F30B92">
        <w:tc>
          <w:tcPr>
            <w:tcW w:w="566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39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2382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2041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CB2718" w:rsidRPr="00F81F52" w:rsidTr="00F30B92">
        <w:tc>
          <w:tcPr>
            <w:tcW w:w="566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39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2382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2041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CB2718" w:rsidRPr="00F81F52" w:rsidTr="00F30B92">
        <w:tc>
          <w:tcPr>
            <w:tcW w:w="566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39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2382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2041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CB2718" w:rsidRPr="00F81F52" w:rsidTr="00F30B92">
        <w:tc>
          <w:tcPr>
            <w:tcW w:w="566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39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2382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2041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CB2718" w:rsidRPr="00F81F52" w:rsidTr="00F30B92">
        <w:tc>
          <w:tcPr>
            <w:tcW w:w="566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39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2382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2041" w:type="dxa"/>
          </w:tcPr>
          <w:p w:rsidR="00CB2718" w:rsidRPr="00F81F52" w:rsidRDefault="00CB271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</w:tbl>
    <w:p w:rsidR="00CB2718" w:rsidRPr="00F81F52" w:rsidRDefault="00CB2718">
      <w:pPr>
        <w:pStyle w:val="ConsPlusNormal"/>
        <w:jc w:val="both"/>
        <w:rPr>
          <w:rFonts w:ascii="Arial" w:hAnsi="Arial" w:cs="Arial"/>
          <w:szCs w:val="22"/>
        </w:rPr>
      </w:pPr>
    </w:p>
    <w:p w:rsidR="00CB2718" w:rsidRPr="00F81F52" w:rsidRDefault="00CB2718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F81F52">
        <w:rPr>
          <w:rFonts w:ascii="Arial" w:hAnsi="Arial" w:cs="Arial"/>
          <w:sz w:val="22"/>
          <w:szCs w:val="22"/>
        </w:rPr>
        <w:t>__________</w:t>
      </w:r>
      <w:r w:rsidR="00D44A63">
        <w:rPr>
          <w:rFonts w:ascii="Arial" w:hAnsi="Arial" w:cs="Arial"/>
          <w:sz w:val="22"/>
          <w:szCs w:val="22"/>
        </w:rPr>
        <w:t>___________________________</w:t>
      </w:r>
      <w:r w:rsidRPr="00F81F52">
        <w:rPr>
          <w:rFonts w:ascii="Arial" w:hAnsi="Arial" w:cs="Arial"/>
          <w:sz w:val="22"/>
          <w:szCs w:val="22"/>
        </w:rPr>
        <w:t xml:space="preserve"> __________</w:t>
      </w:r>
      <w:r w:rsidR="00F33C5B">
        <w:rPr>
          <w:rFonts w:ascii="Arial" w:hAnsi="Arial" w:cs="Arial"/>
          <w:sz w:val="22"/>
          <w:szCs w:val="22"/>
        </w:rPr>
        <w:t>____ «</w:t>
      </w:r>
      <w:r w:rsidRPr="00F81F52">
        <w:rPr>
          <w:rFonts w:ascii="Arial" w:hAnsi="Arial" w:cs="Arial"/>
          <w:sz w:val="22"/>
          <w:szCs w:val="22"/>
        </w:rPr>
        <w:t>__</w:t>
      </w:r>
      <w:r w:rsidR="00F33C5B">
        <w:rPr>
          <w:rFonts w:ascii="Arial" w:hAnsi="Arial" w:cs="Arial"/>
          <w:sz w:val="22"/>
          <w:szCs w:val="22"/>
        </w:rPr>
        <w:t>_</w:t>
      </w:r>
      <w:r w:rsidRPr="00F81F52">
        <w:rPr>
          <w:rFonts w:ascii="Arial" w:hAnsi="Arial" w:cs="Arial"/>
          <w:sz w:val="22"/>
          <w:szCs w:val="22"/>
        </w:rPr>
        <w:t>_</w:t>
      </w:r>
      <w:r w:rsidR="00F33C5B">
        <w:rPr>
          <w:rFonts w:ascii="Arial" w:hAnsi="Arial" w:cs="Arial"/>
          <w:sz w:val="22"/>
          <w:szCs w:val="22"/>
        </w:rPr>
        <w:t>»</w:t>
      </w:r>
      <w:r w:rsidR="00D44A63">
        <w:rPr>
          <w:rFonts w:ascii="Arial" w:hAnsi="Arial" w:cs="Arial"/>
          <w:sz w:val="22"/>
          <w:szCs w:val="22"/>
        </w:rPr>
        <w:t xml:space="preserve"> _____ 20_____</w:t>
      </w:r>
      <w:r w:rsidR="00D44A63" w:rsidRPr="00F81F52">
        <w:rPr>
          <w:rFonts w:ascii="Arial" w:hAnsi="Arial" w:cs="Arial"/>
          <w:sz w:val="22"/>
          <w:szCs w:val="22"/>
        </w:rPr>
        <w:t xml:space="preserve">   </w:t>
      </w:r>
      <w:r w:rsidR="00D44A63">
        <w:rPr>
          <w:rFonts w:ascii="Arial" w:hAnsi="Arial" w:cs="Arial"/>
          <w:sz w:val="22"/>
          <w:szCs w:val="22"/>
        </w:rPr>
        <w:t>№ ______</w:t>
      </w:r>
    </w:p>
    <w:p w:rsidR="00CB2718" w:rsidRPr="00F81F52" w:rsidRDefault="00D44A63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B2718" w:rsidRPr="00F81F52">
        <w:rPr>
          <w:rFonts w:ascii="Arial" w:hAnsi="Arial" w:cs="Arial"/>
          <w:sz w:val="22"/>
          <w:szCs w:val="22"/>
        </w:rPr>
        <w:t>(ФИО, инициатора проекта/представителя</w:t>
      </w:r>
    </w:p>
    <w:p w:rsidR="00CB2718" w:rsidRPr="00F81F52" w:rsidRDefault="00D44A63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B2718" w:rsidRPr="00F81F52">
        <w:rPr>
          <w:rFonts w:ascii="Arial" w:hAnsi="Arial" w:cs="Arial"/>
          <w:sz w:val="22"/>
          <w:szCs w:val="22"/>
        </w:rPr>
        <w:t>инициатора проекта/члена инициативной</w:t>
      </w:r>
    </w:p>
    <w:p w:rsidR="00CB2718" w:rsidRPr="00F81F52" w:rsidRDefault="00CB2718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F81F52">
        <w:rPr>
          <w:rFonts w:ascii="Arial" w:hAnsi="Arial" w:cs="Arial"/>
          <w:sz w:val="22"/>
          <w:szCs w:val="22"/>
        </w:rPr>
        <w:t xml:space="preserve"> группы, которому делегированы полномочия</w:t>
      </w:r>
    </w:p>
    <w:p w:rsidR="00CB2718" w:rsidRPr="00F81F52" w:rsidRDefault="00D44A63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B2718" w:rsidRPr="00F81F52">
        <w:rPr>
          <w:rFonts w:ascii="Arial" w:hAnsi="Arial" w:cs="Arial"/>
          <w:sz w:val="22"/>
          <w:szCs w:val="22"/>
        </w:rPr>
        <w:t>представлять интересы инициативной группы)</w:t>
      </w:r>
    </w:p>
    <w:p w:rsidR="00CB2718" w:rsidRPr="00F81F52" w:rsidRDefault="00CB2718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CB2718" w:rsidRPr="00F81F52" w:rsidRDefault="00CB2718">
      <w:pPr>
        <w:pStyle w:val="ConsPlusNormal"/>
        <w:jc w:val="both"/>
        <w:rPr>
          <w:rFonts w:ascii="Arial" w:hAnsi="Arial" w:cs="Arial"/>
          <w:szCs w:val="22"/>
        </w:rPr>
      </w:pPr>
    </w:p>
    <w:p w:rsidR="00CB2718" w:rsidRPr="00DB0DD5" w:rsidRDefault="00CB271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44A63" w:rsidRPr="00DB0DD5" w:rsidRDefault="00D44A63" w:rsidP="00D44A63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</w:t>
      </w:r>
      <w:r w:rsidRPr="00DB0DD5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2</w:t>
      </w:r>
    </w:p>
    <w:p w:rsidR="00D44A63" w:rsidRPr="00DB0DD5" w:rsidRDefault="00D44A63" w:rsidP="00D44A6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DB0DD5">
        <w:rPr>
          <w:rFonts w:ascii="Arial" w:hAnsi="Arial" w:cs="Arial"/>
          <w:sz w:val="24"/>
          <w:szCs w:val="24"/>
        </w:rPr>
        <w:t>к Положению об инициативных</w:t>
      </w:r>
      <w:r>
        <w:rPr>
          <w:rFonts w:ascii="Arial" w:hAnsi="Arial" w:cs="Arial"/>
          <w:sz w:val="24"/>
          <w:szCs w:val="24"/>
        </w:rPr>
        <w:t xml:space="preserve"> проектах</w:t>
      </w:r>
    </w:p>
    <w:p w:rsidR="00D44A63" w:rsidRPr="00DB0DD5" w:rsidRDefault="00D44A63" w:rsidP="00D44A6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DB0DD5">
        <w:rPr>
          <w:rFonts w:ascii="Arial" w:hAnsi="Arial" w:cs="Arial"/>
          <w:sz w:val="24"/>
          <w:szCs w:val="24"/>
        </w:rPr>
        <w:t>в городском округе</w:t>
      </w:r>
      <w:r>
        <w:rPr>
          <w:rFonts w:ascii="Arial" w:hAnsi="Arial" w:cs="Arial"/>
          <w:sz w:val="24"/>
          <w:szCs w:val="24"/>
        </w:rPr>
        <w:t xml:space="preserve"> Долгопрудный</w:t>
      </w:r>
    </w:p>
    <w:p w:rsidR="00D44A63" w:rsidRPr="00DB0DD5" w:rsidRDefault="00D44A63" w:rsidP="00D44A63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DB0DD5">
        <w:rPr>
          <w:rFonts w:ascii="Arial" w:hAnsi="Arial" w:cs="Arial"/>
          <w:sz w:val="24"/>
          <w:szCs w:val="24"/>
        </w:rPr>
        <w:t>Московской области</w:t>
      </w:r>
    </w:p>
    <w:p w:rsidR="00CB2718" w:rsidRPr="00DB0DD5" w:rsidRDefault="00CB271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2718" w:rsidRPr="00DB0DD5" w:rsidRDefault="00CB2718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4" w:name="P378"/>
      <w:bookmarkEnd w:id="14"/>
      <w:r w:rsidRPr="00DB0DD5">
        <w:rPr>
          <w:rFonts w:ascii="Arial" w:hAnsi="Arial" w:cs="Arial"/>
          <w:sz w:val="24"/>
          <w:szCs w:val="24"/>
        </w:rPr>
        <w:t>П</w:t>
      </w:r>
      <w:r w:rsidR="00FA5F80">
        <w:rPr>
          <w:rFonts w:ascii="Arial" w:hAnsi="Arial" w:cs="Arial"/>
          <w:sz w:val="24"/>
          <w:szCs w:val="24"/>
        </w:rPr>
        <w:t>орядок</w:t>
      </w:r>
    </w:p>
    <w:p w:rsidR="00CB2718" w:rsidRPr="00DB0DD5" w:rsidRDefault="00FA5F80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проведения конкурсного отбора инициативных проектов</w:t>
      </w:r>
    </w:p>
    <w:p w:rsidR="00CB2718" w:rsidRPr="00DB0DD5" w:rsidRDefault="00CB271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F80" w:rsidRDefault="00CB2718" w:rsidP="003F4F8B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1. Конкурсный отбор инициативных проектов проводит Комиссия.</w:t>
      </w:r>
    </w:p>
    <w:p w:rsidR="00FA5F80" w:rsidRDefault="00CB2718" w:rsidP="003F4F8B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2. Решение о проведении конкурсного отбора принимается администрацией городского округа </w:t>
      </w:r>
      <w:r w:rsidR="00BA3865" w:rsidRPr="00BA3865">
        <w:rPr>
          <w:rFonts w:ascii="Arial" w:hAnsi="Arial" w:cs="Arial"/>
          <w:sz w:val="24"/>
          <w:szCs w:val="24"/>
        </w:rPr>
        <w:t>Долгопрудный</w:t>
      </w:r>
      <w:r w:rsidRPr="00DB0DD5">
        <w:rPr>
          <w:rFonts w:ascii="Arial" w:hAnsi="Arial" w:cs="Arial"/>
          <w:sz w:val="24"/>
          <w:szCs w:val="24"/>
        </w:rPr>
        <w:t>.</w:t>
      </w:r>
    </w:p>
    <w:p w:rsidR="00FA5F80" w:rsidRDefault="00CB2718" w:rsidP="003F4F8B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 xml:space="preserve">3. Конкурсный отбор проводится на заседании Комиссии в соответствии с </w:t>
      </w:r>
      <w:hyperlink w:anchor="P214" w:history="1">
        <w:r w:rsidRPr="00CD36A0">
          <w:rPr>
            <w:rFonts w:ascii="Arial" w:hAnsi="Arial" w:cs="Arial"/>
            <w:sz w:val="24"/>
            <w:szCs w:val="24"/>
          </w:rPr>
          <w:t>разделом VI</w:t>
        </w:r>
      </w:hyperlink>
      <w:r w:rsidRPr="00DB0DD5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FA5F80" w:rsidRDefault="00CB2718" w:rsidP="003F4F8B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4. Основными функциями Комиссии являются:</w:t>
      </w:r>
    </w:p>
    <w:p w:rsidR="00FA5F80" w:rsidRDefault="00CB2718" w:rsidP="003F4F8B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1) оценка инициативных проектов по установленным критериям;</w:t>
      </w:r>
    </w:p>
    <w:p w:rsidR="00FA5F80" w:rsidRDefault="00CB2718" w:rsidP="003F4F8B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2) определение победителя конкурсного отбора.</w:t>
      </w:r>
    </w:p>
    <w:p w:rsidR="00CB2718" w:rsidRPr="00DB0DD5" w:rsidRDefault="00CB2718" w:rsidP="003F4F8B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5. Критерии конкурсного отбора приводятся в таблице 1.</w:t>
      </w:r>
    </w:p>
    <w:p w:rsidR="00CB2718" w:rsidRPr="00DB0DD5" w:rsidRDefault="003F4F8B" w:rsidP="003F4F8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CB2718" w:rsidRPr="00DB0DD5">
        <w:rPr>
          <w:rFonts w:ascii="Arial" w:hAnsi="Arial" w:cs="Arial"/>
          <w:sz w:val="24"/>
          <w:szCs w:val="24"/>
        </w:rPr>
        <w:t>Таблица 1</w:t>
      </w:r>
    </w:p>
    <w:p w:rsidR="00CB2718" w:rsidRPr="00DB0DD5" w:rsidRDefault="00CB271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427"/>
        <w:gridCol w:w="964"/>
      </w:tblGrid>
      <w:tr w:rsidR="00CB2718" w:rsidRPr="00DB0DD5" w:rsidTr="003F4F8B">
        <w:tc>
          <w:tcPr>
            <w:tcW w:w="624" w:type="dxa"/>
          </w:tcPr>
          <w:p w:rsidR="00CB2718" w:rsidRPr="00DB0DD5" w:rsidRDefault="003F4F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Критерии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Баллы</w:t>
            </w:r>
          </w:p>
        </w:tc>
      </w:tr>
      <w:tr w:rsidR="00CB2718" w:rsidRPr="00DB0DD5" w:rsidTr="003F4F8B">
        <w:tc>
          <w:tcPr>
            <w:tcW w:w="624" w:type="dxa"/>
            <w:vMerge w:val="restart"/>
          </w:tcPr>
          <w:p w:rsidR="00CB2718" w:rsidRPr="00DB0DD5" w:rsidRDefault="00CB2718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391" w:type="dxa"/>
            <w:gridSpan w:val="2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Соответствие инициативного проекта установленным требованиям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B2718" w:rsidRPr="00DB0DD5" w:rsidTr="003F4F8B">
        <w:tc>
          <w:tcPr>
            <w:tcW w:w="624" w:type="dxa"/>
            <w:vMerge w:val="restart"/>
          </w:tcPr>
          <w:p w:rsidR="00CB2718" w:rsidRPr="00DB0DD5" w:rsidRDefault="00CB2718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391" w:type="dxa"/>
            <w:gridSpan w:val="2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Соблюдение установленного порядка внесения инициативного проекта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B2718" w:rsidRPr="00DB0DD5" w:rsidTr="003F4F8B">
        <w:tc>
          <w:tcPr>
            <w:tcW w:w="624" w:type="dxa"/>
            <w:vMerge w:val="restart"/>
          </w:tcPr>
          <w:p w:rsidR="00CB2718" w:rsidRPr="00DB0DD5" w:rsidRDefault="00CB2718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391" w:type="dxa"/>
            <w:gridSpan w:val="2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Наличие у органов местного самоуправления необходимых полномочий и прав для реализации инициативного проекта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B2718" w:rsidRPr="00DB0DD5" w:rsidTr="003F4F8B">
        <w:tc>
          <w:tcPr>
            <w:tcW w:w="624" w:type="dxa"/>
            <w:vMerge w:val="restart"/>
          </w:tcPr>
          <w:p w:rsidR="00CB2718" w:rsidRPr="00DB0DD5" w:rsidRDefault="00CB2718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391" w:type="dxa"/>
            <w:gridSpan w:val="2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Наличие возможности решения описанной в инициативном проекте проблемы более эффективным способом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B2718" w:rsidRPr="00DB0DD5" w:rsidTr="003F4F8B">
        <w:tc>
          <w:tcPr>
            <w:tcW w:w="624" w:type="dxa"/>
            <w:vMerge w:val="restart"/>
          </w:tcPr>
          <w:p w:rsidR="00CB2718" w:rsidRPr="00DB0DD5" w:rsidRDefault="00CB2718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391" w:type="dxa"/>
            <w:gridSpan w:val="2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 xml:space="preserve">Наличие средств бюджета городского округа </w:t>
            </w:r>
            <w:r w:rsidR="00BA3865" w:rsidRPr="00BA3865">
              <w:rPr>
                <w:rFonts w:ascii="Arial" w:hAnsi="Arial" w:cs="Arial"/>
                <w:sz w:val="24"/>
                <w:szCs w:val="24"/>
              </w:rPr>
              <w:t>Долгопрудный</w:t>
            </w:r>
            <w:r w:rsidR="008A6C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0DD5">
              <w:rPr>
                <w:rFonts w:ascii="Arial" w:hAnsi="Arial" w:cs="Arial"/>
                <w:sz w:val="24"/>
                <w:szCs w:val="24"/>
              </w:rPr>
              <w:t xml:space="preserve"> в объеме, необходимом для реализации инициативного проекта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B2718" w:rsidRPr="00DB0DD5" w:rsidTr="003F4F8B">
        <w:tc>
          <w:tcPr>
            <w:tcW w:w="624" w:type="dxa"/>
            <w:vMerge w:val="restart"/>
          </w:tcPr>
          <w:p w:rsidR="00CB2718" w:rsidRPr="00DB0DD5" w:rsidRDefault="00CB2718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8391" w:type="dxa"/>
            <w:gridSpan w:val="2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 xml:space="preserve">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Московской области, </w:t>
            </w:r>
            <w:hyperlink r:id="rId12" w:history="1">
              <w:r w:rsidRPr="00CD36A0">
                <w:rPr>
                  <w:rFonts w:ascii="Arial" w:hAnsi="Arial" w:cs="Arial"/>
                  <w:sz w:val="24"/>
                  <w:szCs w:val="24"/>
                </w:rPr>
                <w:t>Уставу</w:t>
              </w:r>
            </w:hyperlink>
            <w:r w:rsidRPr="00DB0DD5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="00BA3865" w:rsidRPr="00BA3865">
              <w:rPr>
                <w:rFonts w:ascii="Arial" w:hAnsi="Arial" w:cs="Arial"/>
                <w:sz w:val="24"/>
                <w:szCs w:val="24"/>
              </w:rPr>
              <w:t>Долгопрудный</w:t>
            </w:r>
            <w:r w:rsidRPr="00DB0DD5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B2718" w:rsidRPr="00DB0DD5" w:rsidTr="003F4F8B">
        <w:tc>
          <w:tcPr>
            <w:tcW w:w="624" w:type="dxa"/>
            <w:vMerge w:val="restart"/>
          </w:tcPr>
          <w:p w:rsidR="00CB2718" w:rsidRPr="00DB0DD5" w:rsidRDefault="00CB2718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391" w:type="dxa"/>
            <w:gridSpan w:val="2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Актуальность проблемы (задачи), на решение которой нацелен инициативный проект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Высокая (отвечает базовым потребностям граждан в получении образования, медицинском обслуживании, жилье, безопасности, транспортном обслуживании, коммунальных ресурсах, благоприятных экологических условиях)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Средняя (отвечает потребностям граждан в сферах культуры, физкультуры и спорта, досуга, отдыха, благоустройства, бытового обслуживания и иных)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Низкая (оригинальные идеи, не имеющие высокой общественной значимости)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B2718" w:rsidRPr="00DB0DD5" w:rsidTr="003F4F8B">
        <w:tc>
          <w:tcPr>
            <w:tcW w:w="624" w:type="dxa"/>
            <w:vMerge w:val="restart"/>
          </w:tcPr>
          <w:p w:rsidR="00CB2718" w:rsidRPr="00DB0DD5" w:rsidRDefault="00CB2718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391" w:type="dxa"/>
            <w:gridSpan w:val="2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Необходимость в дальнейшем содержании результатов реализации инициативного проекта за счет средств бюд</w:t>
            </w:r>
            <w:r w:rsidR="00CD36A0">
              <w:rPr>
                <w:rFonts w:ascii="Arial" w:hAnsi="Arial" w:cs="Arial"/>
                <w:sz w:val="24"/>
                <w:szCs w:val="24"/>
              </w:rPr>
              <w:t>жета городского округа</w:t>
            </w:r>
            <w:r w:rsidR="00433091">
              <w:rPr>
                <w:rFonts w:ascii="Arial" w:hAnsi="Arial" w:cs="Arial"/>
                <w:sz w:val="24"/>
                <w:szCs w:val="24"/>
              </w:rPr>
              <w:t xml:space="preserve"> Долгопрудный 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B2718" w:rsidRPr="00DB0DD5" w:rsidTr="003F4F8B">
        <w:tc>
          <w:tcPr>
            <w:tcW w:w="624" w:type="dxa"/>
            <w:vMerge w:val="restart"/>
          </w:tcPr>
          <w:p w:rsidR="00CB2718" w:rsidRPr="00DB0DD5" w:rsidRDefault="00CB2718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391" w:type="dxa"/>
            <w:gridSpan w:val="2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Эффективность от реализации инициативного проекта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Высокая (существенно повлияет на улучшение качества жизни граждан, удовлетворенность в социальных и духовных потребностях)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Невысокая (незначительно повлияет на улучшение качества жизни граждан, удовлетворенность в социальных и духовных потребностях)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B2718" w:rsidRPr="00DB0DD5" w:rsidTr="003F4F8B">
        <w:tc>
          <w:tcPr>
            <w:tcW w:w="624" w:type="dxa"/>
            <w:vMerge w:val="restart"/>
          </w:tcPr>
          <w:p w:rsidR="00CB2718" w:rsidRPr="00DB0DD5" w:rsidRDefault="00CB2718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391" w:type="dxa"/>
            <w:gridSpan w:val="2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Сроки реализации инициативного проекта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До 1 года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От 1 года до 2 лет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Более 2 лет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B2718" w:rsidRPr="00DB0DD5" w:rsidTr="003F4F8B">
        <w:tc>
          <w:tcPr>
            <w:tcW w:w="624" w:type="dxa"/>
            <w:vMerge w:val="restart"/>
          </w:tcPr>
          <w:p w:rsidR="00CB2718" w:rsidRPr="00DB0DD5" w:rsidRDefault="00CB2718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391" w:type="dxa"/>
            <w:gridSpan w:val="2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Планируемый объем инициативных платежей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До 30% стоимости реализации инициативного проекта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От 30% до 50% стоимости реализации инициативного проекта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От 50% до 80% стоимости реализации инициативного проекта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От 80% до 100% стоимости реализации инициативного проекта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B2718" w:rsidRPr="00DB0DD5" w:rsidTr="003F4F8B">
        <w:tc>
          <w:tcPr>
            <w:tcW w:w="624" w:type="dxa"/>
            <w:vMerge w:val="restart"/>
          </w:tcPr>
          <w:p w:rsidR="00CB2718" w:rsidRPr="00DB0DD5" w:rsidRDefault="00CB2718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391" w:type="dxa"/>
            <w:gridSpan w:val="2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Предусмотрено имущественное участие заинтересованных лиц в реализации инициативного проекта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B2718" w:rsidRPr="00DB0DD5" w:rsidTr="003F4F8B">
        <w:tc>
          <w:tcPr>
            <w:tcW w:w="624" w:type="dxa"/>
            <w:vMerge w:val="restart"/>
          </w:tcPr>
          <w:p w:rsidR="00CB2718" w:rsidRPr="00DB0DD5" w:rsidRDefault="00CB2718">
            <w:pPr>
              <w:pStyle w:val="ConsPlusNormal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391" w:type="dxa"/>
            <w:gridSpan w:val="2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Предусмотрено трудовое участие заинтересованных лиц в реализации инициативного проекта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B2718" w:rsidRPr="00DB0DD5" w:rsidTr="003F4F8B">
        <w:tc>
          <w:tcPr>
            <w:tcW w:w="624" w:type="dxa"/>
            <w:vMerge/>
          </w:tcPr>
          <w:p w:rsidR="00CB2718" w:rsidRPr="00DB0DD5" w:rsidRDefault="00CB2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964" w:type="dxa"/>
          </w:tcPr>
          <w:p w:rsidR="00CB2718" w:rsidRPr="00DB0DD5" w:rsidRDefault="00CB271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B0D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CB2718" w:rsidRPr="00DB0DD5" w:rsidRDefault="00CB271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F4F8B" w:rsidRDefault="00CB2718" w:rsidP="003F4F8B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6. Победителем считается инициативный проект, получивший наибольшее количество баллов по результатам его оценки Комиссией по установленным критериям.</w:t>
      </w:r>
    </w:p>
    <w:p w:rsidR="00CB2718" w:rsidRPr="00DB0DD5" w:rsidRDefault="00CB2718" w:rsidP="003F4F8B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B0DD5">
        <w:rPr>
          <w:rFonts w:ascii="Arial" w:hAnsi="Arial" w:cs="Arial"/>
          <w:sz w:val="24"/>
          <w:szCs w:val="24"/>
        </w:rPr>
        <w:t>7. Остальные инициативные проекты признаются не прошедшими конкурсный отбор.</w:t>
      </w:r>
    </w:p>
    <w:p w:rsidR="00CB2718" w:rsidRPr="00DB0DD5" w:rsidRDefault="00CB2718" w:rsidP="003F4F8B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CB2718" w:rsidRPr="00DB0DD5" w:rsidSect="009F4FBE">
      <w:pgSz w:w="11906" w:h="16838"/>
      <w:pgMar w:top="1134" w:right="56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CE" w:rsidRDefault="006A13CE" w:rsidP="00DB0DD5">
      <w:pPr>
        <w:spacing w:after="0" w:line="240" w:lineRule="auto"/>
      </w:pPr>
      <w:r>
        <w:separator/>
      </w:r>
    </w:p>
  </w:endnote>
  <w:endnote w:type="continuationSeparator" w:id="0">
    <w:p w:rsidR="006A13CE" w:rsidRDefault="006A13CE" w:rsidP="00DB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CE" w:rsidRDefault="006A13CE" w:rsidP="00DB0DD5">
      <w:pPr>
        <w:spacing w:after="0" w:line="240" w:lineRule="auto"/>
      </w:pPr>
      <w:r>
        <w:separator/>
      </w:r>
    </w:p>
  </w:footnote>
  <w:footnote w:type="continuationSeparator" w:id="0">
    <w:p w:rsidR="006A13CE" w:rsidRDefault="006A13CE" w:rsidP="00DB0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18"/>
    <w:rsid w:val="000A0885"/>
    <w:rsid w:val="0010797A"/>
    <w:rsid w:val="00155527"/>
    <w:rsid w:val="0019449A"/>
    <w:rsid w:val="001E2DA7"/>
    <w:rsid w:val="001E78CB"/>
    <w:rsid w:val="002630AA"/>
    <w:rsid w:val="0027541C"/>
    <w:rsid w:val="00285511"/>
    <w:rsid w:val="00286DE1"/>
    <w:rsid w:val="002B2E8A"/>
    <w:rsid w:val="002F0923"/>
    <w:rsid w:val="00305CC3"/>
    <w:rsid w:val="003A07E7"/>
    <w:rsid w:val="003E6A2C"/>
    <w:rsid w:val="003F4F8B"/>
    <w:rsid w:val="004037C4"/>
    <w:rsid w:val="0040628E"/>
    <w:rsid w:val="00433091"/>
    <w:rsid w:val="00472800"/>
    <w:rsid w:val="004771CE"/>
    <w:rsid w:val="00576F22"/>
    <w:rsid w:val="005E6B7A"/>
    <w:rsid w:val="00636112"/>
    <w:rsid w:val="00670620"/>
    <w:rsid w:val="006A13CE"/>
    <w:rsid w:val="006A16F5"/>
    <w:rsid w:val="006A6B18"/>
    <w:rsid w:val="006B3231"/>
    <w:rsid w:val="006B55C1"/>
    <w:rsid w:val="00777353"/>
    <w:rsid w:val="007A4D65"/>
    <w:rsid w:val="00803586"/>
    <w:rsid w:val="008375BC"/>
    <w:rsid w:val="00854965"/>
    <w:rsid w:val="00891FB2"/>
    <w:rsid w:val="008A6C26"/>
    <w:rsid w:val="008C087F"/>
    <w:rsid w:val="00904F9E"/>
    <w:rsid w:val="0091723C"/>
    <w:rsid w:val="0093787C"/>
    <w:rsid w:val="009F4FBE"/>
    <w:rsid w:val="00A976D8"/>
    <w:rsid w:val="00AF1323"/>
    <w:rsid w:val="00B71193"/>
    <w:rsid w:val="00BA3865"/>
    <w:rsid w:val="00BC5A2D"/>
    <w:rsid w:val="00BE6A2D"/>
    <w:rsid w:val="00C10918"/>
    <w:rsid w:val="00C64E26"/>
    <w:rsid w:val="00C71328"/>
    <w:rsid w:val="00CB2718"/>
    <w:rsid w:val="00CD36A0"/>
    <w:rsid w:val="00CD7837"/>
    <w:rsid w:val="00D0441F"/>
    <w:rsid w:val="00D44A63"/>
    <w:rsid w:val="00D54206"/>
    <w:rsid w:val="00D801DE"/>
    <w:rsid w:val="00DB0DD5"/>
    <w:rsid w:val="00DE53B8"/>
    <w:rsid w:val="00E6271A"/>
    <w:rsid w:val="00EB676D"/>
    <w:rsid w:val="00F27B6B"/>
    <w:rsid w:val="00F30B92"/>
    <w:rsid w:val="00F33C5B"/>
    <w:rsid w:val="00F46763"/>
    <w:rsid w:val="00F72EB9"/>
    <w:rsid w:val="00F74179"/>
    <w:rsid w:val="00F81F52"/>
    <w:rsid w:val="00FA294F"/>
    <w:rsid w:val="00FA5F80"/>
    <w:rsid w:val="00FB306D"/>
    <w:rsid w:val="00FC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713F"/>
  <w15:chartTrackingRefBased/>
  <w15:docId w15:val="{8D85EA87-2D91-472A-9389-E9349FB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27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2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27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DD5"/>
  </w:style>
  <w:style w:type="paragraph" w:styleId="a5">
    <w:name w:val="footer"/>
    <w:basedOn w:val="a"/>
    <w:link w:val="a6"/>
    <w:uiPriority w:val="99"/>
    <w:unhideWhenUsed/>
    <w:rsid w:val="00DB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DD5"/>
  </w:style>
  <w:style w:type="paragraph" w:styleId="a7">
    <w:name w:val="Balloon Text"/>
    <w:basedOn w:val="a"/>
    <w:link w:val="a8"/>
    <w:uiPriority w:val="99"/>
    <w:semiHidden/>
    <w:unhideWhenUsed/>
    <w:rsid w:val="007A4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4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3156658011FB6F9764BBF09E547A5AF8D9360FF8E236FAC7D727256B04F9DFA4539BEC45B580229CA0F197B00NF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13156658011FB6F9764AB11CE547A5AF819867FA87236FAC7D727256B04F9DFA4539BEC45B580229CA0F197B00NFJ" TargetMode="External"/><Relationship Id="rId12" Type="http://schemas.openxmlformats.org/officeDocument/2006/relationships/hyperlink" Target="consultantplus://offline/ref=D513156658011FB6F9764BBF09E547A5AF8D9360FF8E236FAC7D727256B04F9DFA4539BEC45B580229CA0F197B00N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13156658011FB6F9764BBF09E547A5AF8D9360FF8E236FAC7D727256B04F9DFA4539BEC45B580229CA0F197B00NF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513156658011FB6F9764AB11CE547A5AF819862F18C236FAC7D727256B04F9DFA4539BEC45B580229CA0F197B00N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13156658011FB6F9764BBF09E547A5AE8D9562F989236FAC7D727256B04F9DFA4539BEC45B580229CA0F197B00N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70B7-A65E-43F7-9A68-EADC4138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6540</Words>
  <Characters>37280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2021-11-19T08:51:00Z</cp:lastPrinted>
  <dcterms:created xsi:type="dcterms:W3CDTF">2021-11-17T13:09:00Z</dcterms:created>
  <dcterms:modified xsi:type="dcterms:W3CDTF">2021-11-24T06:41:00Z</dcterms:modified>
</cp:coreProperties>
</file>