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   «</w:t>
      </w:r>
      <w:r w:rsidR="00973E24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73E24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0078A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E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73E24">
        <w:rPr>
          <w:rFonts w:ascii="Arial" w:eastAsia="Times New Roman" w:hAnsi="Arial" w:cs="Arial"/>
          <w:sz w:val="24"/>
          <w:szCs w:val="24"/>
          <w:lang w:eastAsia="ru-RU"/>
        </w:rPr>
        <w:t>34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BD0EFF" w:rsidRPr="00BD0EFF" w:rsidRDefault="005C1FEB" w:rsidP="00BD0EF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</w:t>
      </w:r>
      <w:r w:rsidR="00BD0EFF" w:rsidRPr="00BD0E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выдвижении представителя Молодежного парламента </w:t>
      </w:r>
    </w:p>
    <w:p w:rsidR="00BD0EFF" w:rsidRPr="00BD0EFF" w:rsidRDefault="00BD0EFF" w:rsidP="00BD0EF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D0EFF">
        <w:rPr>
          <w:rFonts w:ascii="Arial" w:eastAsia="Times New Roman" w:hAnsi="Arial" w:cs="Arial"/>
          <w:b/>
          <w:sz w:val="24"/>
          <w:szCs w:val="24"/>
          <w:lang w:eastAsia="ru-RU"/>
        </w:rPr>
        <w:t>при Совете депутатов городского округа Долгопрудный Московской области</w:t>
      </w:r>
    </w:p>
    <w:p w:rsidR="00BD0EFF" w:rsidRPr="00BD0EFF" w:rsidRDefault="00BD0EFF" w:rsidP="00BD0EF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D0EFF">
        <w:rPr>
          <w:rFonts w:ascii="Arial" w:eastAsia="Times New Roman" w:hAnsi="Arial" w:cs="Arial"/>
          <w:b/>
          <w:sz w:val="24"/>
          <w:szCs w:val="24"/>
          <w:lang w:eastAsia="ru-RU"/>
        </w:rPr>
        <w:t>в состав Московского областного молодежного парламента</w:t>
      </w:r>
    </w:p>
    <w:p w:rsidR="00BD0EFF" w:rsidRPr="00BD0EFF" w:rsidRDefault="00BD0EFF" w:rsidP="00BD0EFF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BD0EFF" w:rsidRPr="00BD0EFF" w:rsidRDefault="00BD0EFF" w:rsidP="00BD0EF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BD0EFF" w:rsidRPr="00BD0EFF" w:rsidRDefault="00BD0EFF" w:rsidP="00BD0E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EF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 законом от 06.10.2003 № 131-ФЗ                       </w:t>
      </w:r>
      <w:proofErr w:type="gramStart"/>
      <w:r w:rsidRPr="00BD0EFF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Pr="00BD0EFF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самоуправления в Российской Федерации»,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Московской области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от 16.04.2010 № 40/2010-О</w:t>
      </w:r>
      <w:r w:rsidR="005A4F38">
        <w:rPr>
          <w:rFonts w:ascii="Arial" w:eastAsia="Times New Roman" w:hAnsi="Arial" w:cs="Arial"/>
          <w:sz w:val="24"/>
          <w:szCs w:val="24"/>
          <w:lang w:eastAsia="ru-RU"/>
        </w:rPr>
        <w:t>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Pr="00BD0EFF">
        <w:rPr>
          <w:rFonts w:ascii="Arial" w:eastAsia="Times New Roman" w:hAnsi="Arial" w:cs="Arial"/>
          <w:sz w:val="24"/>
          <w:szCs w:val="24"/>
          <w:lang w:eastAsia="ru-RU"/>
        </w:rPr>
        <w:t>«О Московском областном молодежном парламенте»,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BD0EFF" w:rsidRPr="00BD0EFF" w:rsidRDefault="00BD0EFF" w:rsidP="00BD0E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0EFF" w:rsidRPr="00BD0EFF" w:rsidRDefault="00BD0EFF" w:rsidP="00BD0EF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D0EFF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BD0EFF" w:rsidRPr="00BD0EFF" w:rsidRDefault="00BD0EFF" w:rsidP="00BD0EFF">
      <w:pPr>
        <w:spacing w:after="0" w:line="36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EF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922D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BD0EFF">
        <w:rPr>
          <w:rFonts w:ascii="Arial" w:eastAsia="Times New Roman" w:hAnsi="Arial" w:cs="Arial"/>
          <w:sz w:val="24"/>
          <w:szCs w:val="24"/>
          <w:lang w:eastAsia="ru-RU"/>
        </w:rPr>
        <w:t xml:space="preserve">1. Выдвинуть представителем Молодежного парламента при Совете депутатов городского округа Долгопрудный Московской области в состав Московского областного молодежного парламента председателя Молодежного парламента при Совете депутатов городского округа Долгопрудный Московской области Арутюнян Лауру Владимировну. </w:t>
      </w:r>
    </w:p>
    <w:p w:rsidR="00BD0EFF" w:rsidRPr="00BD0EFF" w:rsidRDefault="00BD0EFF" w:rsidP="00BD0EF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EF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C922D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BD0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Признать утратившим силу решение Совета депутатов городского округа Долгопрудный Московской области от 19.05.2021 № 38-р «О выдвижении </w:t>
      </w:r>
      <w:r w:rsidRPr="00BD0E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представителя Молодежного парламента при Совете депутатов городского округа Долгопрудный Московской области в состав Московского областного молодежного парламента». </w:t>
      </w:r>
    </w:p>
    <w:p w:rsidR="00BD0EFF" w:rsidRPr="00BD0EFF" w:rsidRDefault="00BD0EFF" w:rsidP="00BD0EFF">
      <w:pPr>
        <w:spacing w:after="0" w:line="36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EFF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BD0EFF" w:rsidRPr="00BD0EFF" w:rsidRDefault="00BD0EFF" w:rsidP="00BD0EFF">
      <w:pPr>
        <w:spacing w:after="0" w:line="36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EFF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97016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97016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AE4D95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20 апреля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0078A3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F2" w:rsidRDefault="00F553F2">
      <w:pPr>
        <w:spacing w:after="0" w:line="240" w:lineRule="auto"/>
      </w:pPr>
      <w:r>
        <w:separator/>
      </w:r>
    </w:p>
  </w:endnote>
  <w:endnote w:type="continuationSeparator" w:id="0">
    <w:p w:rsidR="00F553F2" w:rsidRDefault="00F5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F553F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F553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F2" w:rsidRDefault="00F553F2">
      <w:pPr>
        <w:spacing w:after="0" w:line="240" w:lineRule="auto"/>
      </w:pPr>
      <w:r>
        <w:separator/>
      </w:r>
    </w:p>
  </w:footnote>
  <w:footnote w:type="continuationSeparator" w:id="0">
    <w:p w:rsidR="00F553F2" w:rsidRDefault="00F55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078A3"/>
    <w:rsid w:val="000378E7"/>
    <w:rsid w:val="00050210"/>
    <w:rsid w:val="001008DF"/>
    <w:rsid w:val="001773E9"/>
    <w:rsid w:val="001F3BE4"/>
    <w:rsid w:val="00211CC8"/>
    <w:rsid w:val="002B102A"/>
    <w:rsid w:val="00315D7C"/>
    <w:rsid w:val="00347840"/>
    <w:rsid w:val="00354A50"/>
    <w:rsid w:val="003B3677"/>
    <w:rsid w:val="004A6D12"/>
    <w:rsid w:val="00510A36"/>
    <w:rsid w:val="005A4F38"/>
    <w:rsid w:val="005B45F0"/>
    <w:rsid w:val="005C1FEB"/>
    <w:rsid w:val="006A08BB"/>
    <w:rsid w:val="006D155C"/>
    <w:rsid w:val="006D2EFC"/>
    <w:rsid w:val="007D57E8"/>
    <w:rsid w:val="008C6147"/>
    <w:rsid w:val="00973E24"/>
    <w:rsid w:val="00997016"/>
    <w:rsid w:val="00A250FB"/>
    <w:rsid w:val="00A35D51"/>
    <w:rsid w:val="00A8557A"/>
    <w:rsid w:val="00AA0095"/>
    <w:rsid w:val="00AB4113"/>
    <w:rsid w:val="00AE4D95"/>
    <w:rsid w:val="00BD0EFF"/>
    <w:rsid w:val="00C72959"/>
    <w:rsid w:val="00C922D5"/>
    <w:rsid w:val="00C97F60"/>
    <w:rsid w:val="00CB5E80"/>
    <w:rsid w:val="00CD5E99"/>
    <w:rsid w:val="00E02B36"/>
    <w:rsid w:val="00E51AEB"/>
    <w:rsid w:val="00F024A8"/>
    <w:rsid w:val="00F553F2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8B3B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2022-04-21T09:29:00Z</cp:lastPrinted>
  <dcterms:created xsi:type="dcterms:W3CDTF">2022-04-20T13:50:00Z</dcterms:created>
  <dcterms:modified xsi:type="dcterms:W3CDTF">2022-04-25T09:57:00Z</dcterms:modified>
</cp:coreProperties>
</file>