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>46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F5D8D" w:rsidRDefault="003F5D8D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F5D8D" w:rsidRPr="003F5D8D" w:rsidRDefault="003F5D8D" w:rsidP="003F5D8D">
      <w:pPr>
        <w:tabs>
          <w:tab w:val="left" w:pos="7655"/>
        </w:tabs>
        <w:spacing w:after="0" w:line="240" w:lineRule="auto"/>
        <w:ind w:right="-2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принятии к рассмотрению проекта решения Совета депутатов                             городского округа Долгопрудный Московской области </w:t>
      </w:r>
    </w:p>
    <w:p w:rsidR="003F5D8D" w:rsidRPr="003F5D8D" w:rsidRDefault="003F5D8D" w:rsidP="003F5D8D">
      <w:pPr>
        <w:tabs>
          <w:tab w:val="left" w:pos="7655"/>
        </w:tabs>
        <w:spacing w:after="0" w:line="240" w:lineRule="auto"/>
        <w:ind w:right="-2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«Об утверждении отчета «Об исполнении бюджета городского округа Долгопрудный за 2021 год» и проведении публичных слушаний </w:t>
      </w: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16"/>
          <w:szCs w:val="16"/>
          <w:lang w:eastAsia="ru-RU"/>
        </w:rPr>
      </w:pP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16"/>
          <w:szCs w:val="16"/>
          <w:lang w:eastAsia="ru-RU"/>
        </w:rPr>
      </w:pP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3F5D8D">
        <w:rPr>
          <w:rFonts w:ascii="Arial" w:eastAsia="Times New Roman" w:hAnsi="Arial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 Долгопрудный Московской области от 17.09.2021 № 69-нр «Об утверждении Положения о бюджетном процессе в городском округе Долгопрудный», решением Совета депутатов городского округа Долгопрудный Московской области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</w:t>
      </w:r>
      <w:r w:rsidRPr="003F5D8D">
        <w:rPr>
          <w:rFonts w:ascii="Arial" w:eastAsia="Times New Roman" w:hAnsi="Arial" w:cs="Times New Roman"/>
          <w:sz w:val="24"/>
          <w:szCs w:val="24"/>
          <w:lang w:eastAsia="ru-RU"/>
        </w:rPr>
        <w:t>от 18.12.2020 № 92-нр «Об утверждении Положения о порядке организации и проведения публичных слушаний в городском округе Долгопрудный Московской области», на основании Устава городского округа  Долгопрудный Московской области, Совет депутатов городского округа  Долгопрудный Московской области</w:t>
      </w: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F5D8D" w:rsidRPr="003F5D8D" w:rsidRDefault="003F5D8D" w:rsidP="003F5D8D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F5D8D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Принять к рассмотрению проект решения Совета депутатов                                    городского округа Долгопрудный Московской области «Об утверждении отчета     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2. Провести публичные слушания по проекту решения Совета депутатов                    городского округа Долгопрудный Московской области «Об утверждении отчета      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городского округа Долгопрудный за 2021 год» 30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.05.2022                   в 16 час. 00 мин.</w:t>
      </w: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в здании администрации городского округа Долгопрудный                         по адресу: Московская область, городской округ Долгопрудный, пл. 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Собина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, д. 3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(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зал заседаний – 2 этаж).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3. Создать Оргкомитет по организации и проведению публичных слушаний по вопросу обсуждения проекта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(далее – Оргкомитет) и утвердить его состав согласно приложению № 1 к настоящему решению. 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4. Оргкомитету: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1) осуществлять прием предложений и замечаний по проекту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в письменной форме в течение 10 календарных дней со дня проведения публичных слушаний по адресу: Московская область, городской округ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Долгопрудный,   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пл. 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Собина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, д. 3, 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. 309, понедельник – четверг с 9.00 до 18.00, пятница – воскресенье с 9.00 до 17.00, перерыв с 13.00 до 13.48, 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с 30.05.2022 по 08.06.2022;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опубликовать протокол и заключение по результатам публичных слушаний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5. Главе городского округа Долгопрудный Юдину В.Ю. направить для участия в публичных слушаниях представителя администрации городского округа Долгопрудный для выступления по вопросу «Отчет 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6. Председателю Контрольно-счетной палаты городского округа Долгопрудный Дубровой Н.В. обеспечить участие в публичных слушаниях представителя Контрольно-счетной палаты городского округа Долгопрудный для выступления по вопросу «Заключение о внешней проверке отчета 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7. Опубликовать настоящее решение вместе с проектом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в официальном печатном средстве массовой информации городского округа Долгопрудный «Вестник «Долгопрудный» и разместить на официальном сайте администрации городского округа Долгопрудный 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в срок не позднее 20.05.2022.</w:t>
      </w:r>
    </w:p>
    <w:p w:rsidR="003F5D8D" w:rsidRPr="003F5D8D" w:rsidRDefault="003F5D8D" w:rsidP="003F5D8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8.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C53943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18 мая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2B" w:rsidRDefault="00F0502B">
      <w:pPr>
        <w:spacing w:after="0" w:line="240" w:lineRule="auto"/>
      </w:pPr>
      <w:r>
        <w:separator/>
      </w:r>
    </w:p>
  </w:endnote>
  <w:endnote w:type="continuationSeparator" w:id="0">
    <w:p w:rsidR="00F0502B" w:rsidRDefault="00F0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F0502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F050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2B" w:rsidRDefault="00F0502B">
      <w:pPr>
        <w:spacing w:after="0" w:line="240" w:lineRule="auto"/>
      </w:pPr>
      <w:r>
        <w:separator/>
      </w:r>
    </w:p>
  </w:footnote>
  <w:footnote w:type="continuationSeparator" w:id="0">
    <w:p w:rsidR="00F0502B" w:rsidRDefault="00F0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211CC8"/>
    <w:rsid w:val="002B102A"/>
    <w:rsid w:val="00315D7C"/>
    <w:rsid w:val="00347840"/>
    <w:rsid w:val="00354A50"/>
    <w:rsid w:val="00357A9D"/>
    <w:rsid w:val="003B3677"/>
    <w:rsid w:val="003F5D8D"/>
    <w:rsid w:val="004A6D12"/>
    <w:rsid w:val="00510A36"/>
    <w:rsid w:val="005C1FEB"/>
    <w:rsid w:val="006A08BB"/>
    <w:rsid w:val="006D155C"/>
    <w:rsid w:val="006D2EFC"/>
    <w:rsid w:val="00810FEE"/>
    <w:rsid w:val="008223E6"/>
    <w:rsid w:val="00842C07"/>
    <w:rsid w:val="008B0FD2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53943"/>
    <w:rsid w:val="00C72959"/>
    <w:rsid w:val="00C922D5"/>
    <w:rsid w:val="00C97F60"/>
    <w:rsid w:val="00CB5E80"/>
    <w:rsid w:val="00CD5E99"/>
    <w:rsid w:val="00D57225"/>
    <w:rsid w:val="00E51AEB"/>
    <w:rsid w:val="00F024A8"/>
    <w:rsid w:val="00F0502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68D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2022-05-19T11:05:00Z</cp:lastPrinted>
  <dcterms:created xsi:type="dcterms:W3CDTF">2022-05-19T11:05:00Z</dcterms:created>
  <dcterms:modified xsi:type="dcterms:W3CDTF">2022-05-20T06:43:00Z</dcterms:modified>
</cp:coreProperties>
</file>