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01F46" w14:textId="77777777" w:rsidR="000B7D4C" w:rsidRDefault="000B7D4C"/>
    <w:p w14:paraId="114CC8A7" w14:textId="77777777" w:rsidR="00373D8B" w:rsidRPr="0043686F" w:rsidRDefault="00373D8B" w:rsidP="00373D8B">
      <w:pPr>
        <w:pStyle w:val="ConsPlusNormal"/>
        <w:jc w:val="center"/>
        <w:rPr>
          <w:b/>
          <w:bCs/>
          <w:sz w:val="24"/>
          <w:szCs w:val="24"/>
        </w:rPr>
      </w:pPr>
      <w:r w:rsidRPr="0043686F">
        <w:rPr>
          <w:b/>
          <w:bCs/>
          <w:sz w:val="24"/>
          <w:szCs w:val="24"/>
        </w:rPr>
        <w:t>Объявление</w:t>
      </w:r>
    </w:p>
    <w:p w14:paraId="49BA6AD6" w14:textId="77777777" w:rsidR="00373D8B" w:rsidRPr="0043686F" w:rsidRDefault="00373D8B" w:rsidP="00373D8B">
      <w:pPr>
        <w:pStyle w:val="ConsPlusNormal"/>
        <w:jc w:val="center"/>
        <w:rPr>
          <w:b/>
          <w:sz w:val="24"/>
          <w:szCs w:val="24"/>
        </w:rPr>
      </w:pPr>
      <w:r w:rsidRPr="0043686F">
        <w:rPr>
          <w:b/>
          <w:bCs/>
          <w:sz w:val="24"/>
          <w:szCs w:val="24"/>
        </w:rPr>
        <w:t xml:space="preserve">о </w:t>
      </w:r>
      <w:r w:rsidR="00C3283F" w:rsidRPr="0043686F">
        <w:rPr>
          <w:b/>
          <w:bCs/>
          <w:sz w:val="24"/>
          <w:szCs w:val="24"/>
        </w:rPr>
        <w:t xml:space="preserve">приеме заявок на получение субсидии из бюджета городского округа Долгопрудный юридическим лицам и индивидуальным предпринимателям в рамках реализации </w:t>
      </w:r>
      <w:r w:rsidR="00C3283F" w:rsidRPr="0043686F">
        <w:rPr>
          <w:b/>
          <w:sz w:val="24"/>
          <w:szCs w:val="24"/>
        </w:rPr>
        <w:t xml:space="preserve">подпрограммы </w:t>
      </w:r>
      <w:r w:rsidR="00C3283F" w:rsidRPr="0043686F">
        <w:rPr>
          <w:b/>
          <w:sz w:val="24"/>
          <w:szCs w:val="24"/>
          <w:lang w:val="en-US"/>
        </w:rPr>
        <w:t>III</w:t>
      </w:r>
      <w:r w:rsidR="00C3283F" w:rsidRPr="0043686F">
        <w:rPr>
          <w:b/>
          <w:sz w:val="24"/>
          <w:szCs w:val="24"/>
        </w:rPr>
        <w:t xml:space="preserve"> «Развитие малого и среднего предпринимательства»  муниципальной программы «Предпринимательство»   на 2023-2027 годы»   </w:t>
      </w:r>
    </w:p>
    <w:p w14:paraId="0FA1681D" w14:textId="77777777" w:rsidR="00C3283F" w:rsidRPr="0043686F" w:rsidRDefault="00C3283F" w:rsidP="00373D8B">
      <w:pPr>
        <w:pStyle w:val="ConsPlusNormal"/>
        <w:jc w:val="center"/>
        <w:rPr>
          <w:b/>
          <w:sz w:val="24"/>
          <w:szCs w:val="24"/>
        </w:rPr>
      </w:pPr>
    </w:p>
    <w:p w14:paraId="3E23E83E" w14:textId="77777777" w:rsidR="00AE2B79" w:rsidRPr="001C5C2D" w:rsidRDefault="003650A2" w:rsidP="00AE2B79">
      <w:pPr>
        <w:spacing w:line="276" w:lineRule="auto"/>
        <w:jc w:val="both"/>
        <w:rPr>
          <w:rFonts w:ascii="Arial" w:hAnsi="Arial" w:cs="Arial"/>
        </w:rPr>
      </w:pPr>
      <w:r w:rsidRPr="0043686F">
        <w:rPr>
          <w:rFonts w:ascii="Arial" w:hAnsi="Arial" w:cs="Arial"/>
        </w:rPr>
        <w:t xml:space="preserve"> </w:t>
      </w:r>
      <w:r w:rsidR="005E02D4">
        <w:rPr>
          <w:rFonts w:ascii="Arial" w:hAnsi="Arial" w:cs="Arial"/>
        </w:rPr>
        <w:t xml:space="preserve">      </w:t>
      </w:r>
      <w:r w:rsidRPr="0043686F">
        <w:rPr>
          <w:rFonts w:ascii="Arial" w:hAnsi="Arial" w:cs="Arial"/>
        </w:rPr>
        <w:t xml:space="preserve">     </w:t>
      </w:r>
      <w:r w:rsidR="00373D8B" w:rsidRPr="0043686F">
        <w:rPr>
          <w:rFonts w:ascii="Arial" w:hAnsi="Arial" w:cs="Arial"/>
        </w:rPr>
        <w:t xml:space="preserve">Конкурс </w:t>
      </w:r>
      <w:r w:rsidR="00373D8B" w:rsidRPr="0043686F">
        <w:rPr>
          <w:rFonts w:ascii="Arial" w:hAnsi="Arial" w:cs="Arial"/>
          <w:bCs/>
        </w:rPr>
        <w:t xml:space="preserve">по отбору заявок субъектов малого и среднего предпринимательства на предоставление субсидии </w:t>
      </w:r>
      <w:r w:rsidR="00373D8B" w:rsidRPr="0043686F">
        <w:rPr>
          <w:rFonts w:ascii="Arial" w:hAnsi="Arial" w:cs="Arial"/>
        </w:rPr>
        <w:t xml:space="preserve">на реализацию мероприятий подпрограммы </w:t>
      </w:r>
      <w:r w:rsidR="00373D8B" w:rsidRPr="0043686F">
        <w:rPr>
          <w:rFonts w:ascii="Arial" w:hAnsi="Arial" w:cs="Arial"/>
          <w:lang w:val="en-US"/>
        </w:rPr>
        <w:t>III</w:t>
      </w:r>
      <w:r w:rsidR="00373D8B" w:rsidRPr="0043686F">
        <w:rPr>
          <w:rFonts w:ascii="Arial" w:hAnsi="Arial" w:cs="Arial"/>
        </w:rPr>
        <w:t xml:space="preserve"> «Развитие малого и среднего предпринимательства»  муниципальной программы  «Предпринимательство»   на 2023-2027 годы»   проводится в соответствии с Порядком предоставления финансовой поддержки (субсидии) субъектам малого и среднего предпринимательства в рамках подпрограммы </w:t>
      </w:r>
      <w:r w:rsidR="00373D8B" w:rsidRPr="0043686F">
        <w:rPr>
          <w:rFonts w:ascii="Arial" w:hAnsi="Arial" w:cs="Arial"/>
          <w:lang w:val="en-US"/>
        </w:rPr>
        <w:t>III</w:t>
      </w:r>
      <w:r w:rsidR="00373D8B" w:rsidRPr="0043686F">
        <w:rPr>
          <w:rFonts w:ascii="Arial" w:hAnsi="Arial" w:cs="Arial"/>
        </w:rPr>
        <w:t xml:space="preserve"> </w:t>
      </w:r>
      <w:r w:rsidR="00373D8B" w:rsidRPr="0043686F">
        <w:rPr>
          <w:rFonts w:ascii="Arial" w:hAnsi="Arial" w:cs="Arial"/>
          <w:bCs/>
        </w:rPr>
        <w:t>«Развитие малого и среднего предпринимательства» муниципальной программы городского округа Долгопрудный «Предпринимательство»  на 2023-2027 годы, утвержденным постановлением  администрации город</w:t>
      </w:r>
      <w:r w:rsidRPr="0043686F">
        <w:rPr>
          <w:rFonts w:ascii="Arial" w:hAnsi="Arial" w:cs="Arial"/>
          <w:bCs/>
        </w:rPr>
        <w:t>ского округа Долгопрудный от 31.08.2023 № 509-ПА/н</w:t>
      </w:r>
      <w:r w:rsidR="00331D7F">
        <w:rPr>
          <w:rFonts w:ascii="Arial" w:hAnsi="Arial" w:cs="Arial"/>
          <w:bCs/>
        </w:rPr>
        <w:t xml:space="preserve">              (далее - Порядок)</w:t>
      </w:r>
      <w:r w:rsidR="00373D8B" w:rsidRPr="0043686F">
        <w:rPr>
          <w:rFonts w:ascii="Arial" w:hAnsi="Arial" w:cs="Arial"/>
          <w:bCs/>
        </w:rPr>
        <w:t xml:space="preserve">, постановлением </w:t>
      </w:r>
      <w:r w:rsidR="00373D8B" w:rsidRPr="0043686F">
        <w:rPr>
          <w:rFonts w:ascii="Arial" w:hAnsi="Arial" w:cs="Arial"/>
          <w:color w:val="000000"/>
        </w:rPr>
        <w:t>администрации</w:t>
      </w:r>
      <w:r w:rsidR="00373D8B" w:rsidRPr="0043686F">
        <w:rPr>
          <w:rFonts w:ascii="Arial" w:hAnsi="Arial" w:cs="Arial"/>
        </w:rPr>
        <w:t xml:space="preserve"> городского округа Долгопрудный  от 24.11.2020 № 570-ПА «О создании конкурсной Комиссии по принятию решений на предоставление финансовой поддержки (субсидии) на частичную компенсацию затрат субъектам малого и среднего предпринимательства»</w:t>
      </w:r>
      <w:r w:rsidR="00AE2B79" w:rsidRPr="0043686F">
        <w:rPr>
          <w:rFonts w:ascii="Arial" w:hAnsi="Arial" w:cs="Arial"/>
        </w:rPr>
        <w:t xml:space="preserve">, </w:t>
      </w:r>
      <w:r w:rsidR="00AE2B79" w:rsidRPr="0043686F">
        <w:rPr>
          <w:rFonts w:ascii="Arial" w:hAnsi="Arial" w:cs="Arial"/>
          <w:color w:val="000000"/>
        </w:rPr>
        <w:t xml:space="preserve"> постановлением администрации</w:t>
      </w:r>
      <w:r w:rsidR="00AE2B79" w:rsidRPr="0043686F">
        <w:rPr>
          <w:rFonts w:ascii="Arial" w:hAnsi="Arial" w:cs="Arial"/>
        </w:rPr>
        <w:t xml:space="preserve"> городского округа Долгопрудный  от 02.10.2020 № 470-ПА «Об  утверждении Порядка осуществления  выездных обследований, проводимых  в рамках предоставления финансовой  поддержки субъектам малого и среднего  </w:t>
      </w:r>
      <w:r w:rsidR="00AE2B79" w:rsidRPr="001C5C2D">
        <w:rPr>
          <w:rFonts w:ascii="Arial" w:hAnsi="Arial" w:cs="Arial"/>
        </w:rPr>
        <w:t>предпринимательства»</w:t>
      </w:r>
    </w:p>
    <w:p w14:paraId="029165D9" w14:textId="77777777" w:rsidR="00ED0BD5" w:rsidRPr="001C5C2D" w:rsidRDefault="005E02D4" w:rsidP="003650A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E2B79" w:rsidRPr="001C5C2D">
        <w:rPr>
          <w:rFonts w:ascii="Arial" w:hAnsi="Arial" w:cs="Arial"/>
        </w:rPr>
        <w:t xml:space="preserve"> Указанные правовые </w:t>
      </w:r>
      <w:proofErr w:type="gramStart"/>
      <w:r w:rsidR="00AE2B79" w:rsidRPr="001C5C2D">
        <w:rPr>
          <w:rFonts w:ascii="Arial" w:hAnsi="Arial" w:cs="Arial"/>
        </w:rPr>
        <w:t>акты  размещены</w:t>
      </w:r>
      <w:proofErr w:type="gramEnd"/>
      <w:r w:rsidR="00AE2B79" w:rsidRPr="001C5C2D">
        <w:rPr>
          <w:rFonts w:ascii="Arial" w:hAnsi="Arial" w:cs="Arial"/>
        </w:rPr>
        <w:t xml:space="preserve"> на официальном сайте администрации  городского округа Долгопрудный в сети Интернет </w:t>
      </w:r>
      <w:hyperlink r:id="rId6" w:history="1">
        <w:r w:rsidR="000C1AC2" w:rsidRPr="005E02D4">
          <w:rPr>
            <w:rStyle w:val="aa"/>
            <w:rFonts w:ascii="Arial" w:hAnsi="Arial" w:cs="Arial"/>
            <w:color w:val="000000" w:themeColor="text1"/>
            <w:u w:val="none"/>
          </w:rPr>
          <w:t>www.</w:t>
        </w:r>
        <w:r w:rsidR="000C1AC2" w:rsidRPr="005E02D4">
          <w:rPr>
            <w:rStyle w:val="aa"/>
            <w:rFonts w:ascii="Arial" w:hAnsi="Arial" w:cs="Arial"/>
            <w:color w:val="000000" w:themeColor="text1"/>
            <w:u w:val="none"/>
            <w:lang w:val="en-US"/>
          </w:rPr>
          <w:t>dolgoprudny</w:t>
        </w:r>
        <w:r w:rsidR="000C1AC2" w:rsidRPr="005E02D4">
          <w:rPr>
            <w:rStyle w:val="aa"/>
            <w:rFonts w:ascii="Arial" w:hAnsi="Arial" w:cs="Arial"/>
            <w:color w:val="000000" w:themeColor="text1"/>
            <w:u w:val="none"/>
          </w:rPr>
          <w:t>.</w:t>
        </w:r>
        <w:r w:rsidR="000C1AC2" w:rsidRPr="005E02D4">
          <w:rPr>
            <w:rStyle w:val="aa"/>
            <w:rFonts w:ascii="Arial" w:hAnsi="Arial" w:cs="Arial"/>
            <w:color w:val="000000" w:themeColor="text1"/>
            <w:u w:val="none"/>
            <w:lang w:val="en-US"/>
          </w:rPr>
          <w:t>com</w:t>
        </w:r>
      </w:hyperlink>
      <w:r w:rsidR="00ED0BD5" w:rsidRPr="005E02D4">
        <w:rPr>
          <w:rFonts w:ascii="Arial" w:hAnsi="Arial" w:cs="Arial"/>
          <w:color w:val="000000" w:themeColor="text1"/>
        </w:rPr>
        <w:t>,</w:t>
      </w:r>
      <w:r w:rsidR="00ED0BD5" w:rsidRPr="001C5C2D">
        <w:rPr>
          <w:rFonts w:ascii="Arial" w:hAnsi="Arial" w:cs="Arial"/>
        </w:rPr>
        <w:t xml:space="preserve"> оф-</w:t>
      </w:r>
      <w:proofErr w:type="spellStart"/>
      <w:r w:rsidR="00ED0BD5" w:rsidRPr="001C5C2D">
        <w:rPr>
          <w:rFonts w:ascii="Arial" w:hAnsi="Arial" w:cs="Arial"/>
        </w:rPr>
        <w:t>Долгопрудный.РФ</w:t>
      </w:r>
      <w:proofErr w:type="spellEnd"/>
      <w:r w:rsidR="000C1AC2" w:rsidRPr="001C5C2D">
        <w:rPr>
          <w:rFonts w:ascii="Arial" w:hAnsi="Arial" w:cs="Arial"/>
        </w:rPr>
        <w:t>)</w:t>
      </w:r>
      <w:r w:rsidR="00ED0BD5" w:rsidRPr="001C5C2D">
        <w:rPr>
          <w:rFonts w:ascii="Arial" w:hAnsi="Arial" w:cs="Arial"/>
        </w:rPr>
        <w:t>.</w:t>
      </w:r>
    </w:p>
    <w:p w14:paraId="1EFCE8B6" w14:textId="77777777" w:rsidR="008A1CC1" w:rsidRPr="001C5C2D" w:rsidRDefault="00373D8B" w:rsidP="004025D5">
      <w:pPr>
        <w:ind w:firstLine="708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>Прием заявок осуществляет</w:t>
      </w:r>
      <w:r w:rsidR="00C3283F" w:rsidRPr="001C5C2D">
        <w:rPr>
          <w:rFonts w:ascii="Arial" w:hAnsi="Arial" w:cs="Arial"/>
        </w:rPr>
        <w:t xml:space="preserve">ся на региональном портале государственных и муниципальных услуг Московской области (далее-РПГУ) по электронному </w:t>
      </w:r>
      <w:proofErr w:type="gramStart"/>
      <w:r w:rsidR="00C3283F" w:rsidRPr="001C5C2D">
        <w:rPr>
          <w:rFonts w:ascii="Arial" w:hAnsi="Arial" w:cs="Arial"/>
        </w:rPr>
        <w:t xml:space="preserve">адресу </w:t>
      </w:r>
      <w:r w:rsidRPr="001C5C2D">
        <w:rPr>
          <w:rFonts w:ascii="Arial" w:hAnsi="Arial" w:cs="Arial"/>
        </w:rPr>
        <w:t xml:space="preserve"> </w:t>
      </w:r>
      <w:r w:rsidR="008A1CC1" w:rsidRPr="005E02D4">
        <w:rPr>
          <w:rFonts w:ascii="Arial" w:hAnsi="Arial" w:cs="Arial"/>
          <w:color w:val="000000" w:themeColor="text1"/>
        </w:rPr>
        <w:t>адресу</w:t>
      </w:r>
      <w:proofErr w:type="gramEnd"/>
      <w:r w:rsidR="008A1CC1" w:rsidRPr="005E02D4">
        <w:rPr>
          <w:rFonts w:ascii="Arial" w:hAnsi="Arial" w:cs="Arial"/>
          <w:color w:val="000000" w:themeColor="text1"/>
        </w:rPr>
        <w:t> </w:t>
      </w:r>
      <w:hyperlink r:id="rId7" w:history="1">
        <w:r w:rsidR="008A1CC1" w:rsidRPr="005E02D4">
          <w:rPr>
            <w:rStyle w:val="aa"/>
            <w:rFonts w:ascii="Arial" w:eastAsiaTheme="majorEastAsia" w:hAnsi="Arial" w:cs="Arial"/>
            <w:color w:val="000000" w:themeColor="text1"/>
            <w:u w:val="none"/>
            <w:bdr w:val="none" w:sz="0" w:space="0" w:color="auto" w:frame="1"/>
          </w:rPr>
          <w:t>https://uslugi.mosreg.ru</w:t>
        </w:r>
      </w:hyperlink>
      <w:r w:rsidR="008A1CC1" w:rsidRPr="001C5C2D">
        <w:rPr>
          <w:rFonts w:ascii="Arial" w:hAnsi="Arial" w:cs="Arial"/>
          <w:color w:val="000000"/>
        </w:rPr>
        <w:t xml:space="preserve">, </w:t>
      </w:r>
      <w:r w:rsidR="008A1CC1" w:rsidRPr="001C5C2D">
        <w:rPr>
          <w:rFonts w:ascii="Arial" w:hAnsi="Arial" w:cs="Arial"/>
        </w:rPr>
        <w:t>в строке поиска выбрать услугу: «Субсидии субъектам МСП в рамках реализации муниципальных программ».</w:t>
      </w:r>
    </w:p>
    <w:p w14:paraId="67784E68" w14:textId="77777777" w:rsidR="008A592D" w:rsidRPr="001C5C2D" w:rsidRDefault="008A592D" w:rsidP="008A592D">
      <w:pPr>
        <w:ind w:firstLine="709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>Конкурсный отбор проводится администрацией городского округа Долгопрудный (далее - Администрация):</w:t>
      </w:r>
    </w:p>
    <w:p w14:paraId="0D64D6C8" w14:textId="77777777" w:rsidR="008A592D" w:rsidRPr="001C5C2D" w:rsidRDefault="008A592D" w:rsidP="008A592D">
      <w:pPr>
        <w:ind w:firstLine="709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а) место нахождения: Московская </w:t>
      </w:r>
      <w:proofErr w:type="spellStart"/>
      <w:r w:rsidRPr="001C5C2D">
        <w:rPr>
          <w:rFonts w:ascii="Arial" w:hAnsi="Arial" w:cs="Arial"/>
        </w:rPr>
        <w:t>Московская</w:t>
      </w:r>
      <w:proofErr w:type="spellEnd"/>
      <w:r w:rsidRPr="001C5C2D">
        <w:rPr>
          <w:rFonts w:ascii="Arial" w:hAnsi="Arial" w:cs="Arial"/>
        </w:rPr>
        <w:t xml:space="preserve"> область, г. Долгопрудный, площадь </w:t>
      </w:r>
      <w:proofErr w:type="spellStart"/>
      <w:r w:rsidRPr="001C5C2D">
        <w:rPr>
          <w:rFonts w:ascii="Arial" w:hAnsi="Arial" w:cs="Arial"/>
        </w:rPr>
        <w:t>Собина</w:t>
      </w:r>
      <w:proofErr w:type="spellEnd"/>
      <w:r w:rsidRPr="001C5C2D">
        <w:rPr>
          <w:rFonts w:ascii="Arial" w:hAnsi="Arial" w:cs="Arial"/>
        </w:rPr>
        <w:t>, д.3</w:t>
      </w:r>
    </w:p>
    <w:p w14:paraId="709078D1" w14:textId="77777777" w:rsidR="008A592D" w:rsidRPr="001C5C2D" w:rsidRDefault="008A592D" w:rsidP="008A592D">
      <w:pPr>
        <w:ind w:firstLine="709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б) почтовый адрес: 141700, Московская область, г. Долгопрудный, площадь </w:t>
      </w:r>
      <w:proofErr w:type="spellStart"/>
      <w:r w:rsidRPr="001C5C2D">
        <w:rPr>
          <w:rFonts w:ascii="Arial" w:hAnsi="Arial" w:cs="Arial"/>
        </w:rPr>
        <w:t>Собина</w:t>
      </w:r>
      <w:proofErr w:type="spellEnd"/>
      <w:r w:rsidRPr="001C5C2D">
        <w:rPr>
          <w:rFonts w:ascii="Arial" w:hAnsi="Arial" w:cs="Arial"/>
        </w:rPr>
        <w:t>, д.3</w:t>
      </w:r>
    </w:p>
    <w:p w14:paraId="7177D2AC" w14:textId="77777777" w:rsidR="008A592D" w:rsidRPr="001C5C2D" w:rsidRDefault="008A592D" w:rsidP="008A592D">
      <w:pPr>
        <w:ind w:firstLine="709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>в) контактный номер телефона: 8-495-408-05-18</w:t>
      </w:r>
    </w:p>
    <w:p w14:paraId="1CDA0E4B" w14:textId="77777777" w:rsidR="008A592D" w:rsidRPr="001C5C2D" w:rsidRDefault="008A592D" w:rsidP="008A592D">
      <w:pPr>
        <w:ind w:firstLine="709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в) адрес электронной </w:t>
      </w:r>
      <w:r w:rsidRPr="001C5C2D">
        <w:rPr>
          <w:rFonts w:ascii="Arial" w:hAnsi="Arial" w:cs="Arial"/>
          <w:color w:val="000000" w:themeColor="text1"/>
        </w:rPr>
        <w:t xml:space="preserve">почты: </w:t>
      </w:r>
      <w:r w:rsidRPr="001C5C2D">
        <w:rPr>
          <w:rFonts w:ascii="Arial" w:hAnsi="Arial" w:cs="Arial"/>
        </w:rPr>
        <w:t>4084306@mail.ru</w:t>
      </w:r>
    </w:p>
    <w:p w14:paraId="746305D2" w14:textId="77777777" w:rsidR="004025D5" w:rsidRPr="001C5C2D" w:rsidRDefault="004025D5" w:rsidP="004025D5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>Для получения разъяснений по вопросам подготовки заявок для участия в конкурсном отборе необходимо обращаться в отдел развития предпринимательства и потребительского рынка администрации городского округа Долгопрудный по адресу</w:t>
      </w:r>
      <w:r w:rsidR="00373D8B" w:rsidRPr="001C5C2D">
        <w:rPr>
          <w:rFonts w:ascii="Arial" w:hAnsi="Arial" w:cs="Arial"/>
        </w:rPr>
        <w:t xml:space="preserve">: 141700, Московская область, г. Долгопрудный, площадь </w:t>
      </w:r>
      <w:proofErr w:type="spellStart"/>
      <w:r w:rsidR="00373D8B" w:rsidRPr="001C5C2D">
        <w:rPr>
          <w:rFonts w:ascii="Arial" w:hAnsi="Arial" w:cs="Arial"/>
        </w:rPr>
        <w:t>Собина</w:t>
      </w:r>
      <w:proofErr w:type="spellEnd"/>
      <w:r w:rsidR="00373D8B" w:rsidRPr="001C5C2D">
        <w:rPr>
          <w:rFonts w:ascii="Arial" w:hAnsi="Arial" w:cs="Arial"/>
        </w:rPr>
        <w:t>, д.3</w:t>
      </w:r>
      <w:r w:rsidR="003650A2" w:rsidRPr="001C5C2D">
        <w:rPr>
          <w:rFonts w:ascii="Arial" w:hAnsi="Arial" w:cs="Arial"/>
        </w:rPr>
        <w:t>, кабинет 105</w:t>
      </w:r>
      <w:r w:rsidRPr="001C5C2D">
        <w:rPr>
          <w:rFonts w:ascii="Arial" w:hAnsi="Arial" w:cs="Arial"/>
        </w:rPr>
        <w:t xml:space="preserve">, </w:t>
      </w:r>
      <w:r w:rsidR="008A592D" w:rsidRPr="001C5C2D">
        <w:rPr>
          <w:rFonts w:ascii="Arial" w:hAnsi="Arial" w:cs="Arial"/>
        </w:rPr>
        <w:t xml:space="preserve">контактный телефон </w:t>
      </w:r>
      <w:r w:rsidRPr="001C5C2D">
        <w:rPr>
          <w:rFonts w:ascii="Arial" w:hAnsi="Arial" w:cs="Arial"/>
        </w:rPr>
        <w:t>8(495)</w:t>
      </w:r>
      <w:r w:rsidR="00C4691D" w:rsidRPr="001C5C2D">
        <w:rPr>
          <w:rFonts w:ascii="Arial" w:hAnsi="Arial" w:cs="Arial"/>
        </w:rPr>
        <w:t xml:space="preserve"> </w:t>
      </w:r>
      <w:r w:rsidRPr="001C5C2D">
        <w:rPr>
          <w:rFonts w:ascii="Arial" w:hAnsi="Arial" w:cs="Arial"/>
        </w:rPr>
        <w:t>408-05-18, адрес электронной почты 4084306@mail.ru.</w:t>
      </w:r>
    </w:p>
    <w:p w14:paraId="15E33A6F" w14:textId="77777777" w:rsidR="00373D8B" w:rsidRPr="0043686F" w:rsidRDefault="003650A2" w:rsidP="00373D8B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Прием заявок начинается с </w:t>
      </w:r>
      <w:r w:rsidR="008A1CC1" w:rsidRPr="001C5C2D">
        <w:rPr>
          <w:rFonts w:ascii="Arial" w:hAnsi="Arial" w:cs="Arial"/>
        </w:rPr>
        <w:t>9</w:t>
      </w:r>
      <w:r w:rsidR="00223E64" w:rsidRPr="001C5C2D">
        <w:rPr>
          <w:rFonts w:ascii="Arial" w:hAnsi="Arial" w:cs="Arial"/>
        </w:rPr>
        <w:t xml:space="preserve">:00 часов </w:t>
      </w:r>
      <w:r w:rsidR="008A592D" w:rsidRPr="001C5C2D">
        <w:rPr>
          <w:rFonts w:ascii="Arial" w:hAnsi="Arial" w:cs="Arial"/>
        </w:rPr>
        <w:t>03 октября</w:t>
      </w:r>
      <w:r w:rsidRPr="001C5C2D">
        <w:rPr>
          <w:rFonts w:ascii="Arial" w:hAnsi="Arial" w:cs="Arial"/>
        </w:rPr>
        <w:t xml:space="preserve"> 2023</w:t>
      </w:r>
      <w:r w:rsidR="00373D8B" w:rsidRPr="001C5C2D">
        <w:rPr>
          <w:rFonts w:ascii="Arial" w:hAnsi="Arial" w:cs="Arial"/>
        </w:rPr>
        <w:t>года.</w:t>
      </w:r>
    </w:p>
    <w:p w14:paraId="49457297" w14:textId="77777777" w:rsidR="00373D8B" w:rsidRPr="001C5C2D" w:rsidRDefault="00373D8B" w:rsidP="001C5C2D">
      <w:pPr>
        <w:shd w:val="clear" w:color="auto" w:fill="FFFFFF" w:themeFill="background1"/>
        <w:spacing w:line="276" w:lineRule="auto"/>
        <w:ind w:left="-142" w:firstLine="850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lastRenderedPageBreak/>
        <w:t>Сро</w:t>
      </w:r>
      <w:r w:rsidR="003650A2" w:rsidRPr="001C5C2D">
        <w:rPr>
          <w:rFonts w:ascii="Arial" w:hAnsi="Arial" w:cs="Arial"/>
        </w:rPr>
        <w:t xml:space="preserve">к окончания подачи заявок </w:t>
      </w:r>
      <w:r w:rsidR="008A1CC1" w:rsidRPr="001C5C2D">
        <w:rPr>
          <w:rFonts w:ascii="Arial" w:hAnsi="Arial" w:cs="Arial"/>
        </w:rPr>
        <w:t xml:space="preserve"> 18:00</w:t>
      </w:r>
      <w:r w:rsidR="00223E64" w:rsidRPr="001C5C2D">
        <w:rPr>
          <w:rFonts w:ascii="Arial" w:hAnsi="Arial" w:cs="Arial"/>
        </w:rPr>
        <w:t xml:space="preserve"> часов </w:t>
      </w:r>
      <w:r w:rsidR="008A592D" w:rsidRPr="001C5C2D">
        <w:rPr>
          <w:rFonts w:ascii="Arial" w:hAnsi="Arial" w:cs="Arial"/>
        </w:rPr>
        <w:t>01 ноября</w:t>
      </w:r>
      <w:r w:rsidR="003650A2" w:rsidRPr="001C5C2D">
        <w:rPr>
          <w:rFonts w:ascii="Arial" w:hAnsi="Arial" w:cs="Arial"/>
        </w:rPr>
        <w:t xml:space="preserve"> 2023 </w:t>
      </w:r>
      <w:r w:rsidRPr="001C5C2D">
        <w:rPr>
          <w:rFonts w:ascii="Arial" w:hAnsi="Arial" w:cs="Arial"/>
        </w:rPr>
        <w:t xml:space="preserve">года. </w:t>
      </w:r>
    </w:p>
    <w:p w14:paraId="0849E286" w14:textId="77777777" w:rsidR="008A592D" w:rsidRPr="001C5C2D" w:rsidRDefault="008A592D" w:rsidP="001C5C2D">
      <w:pPr>
        <w:shd w:val="clear" w:color="auto" w:fill="FFFFFF" w:themeFill="background1"/>
        <w:spacing w:line="276" w:lineRule="auto"/>
        <w:ind w:left="-142" w:firstLine="850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>Размер бюджетных ассигнований, распределяемых в рамках конкурсного отбора 6800000 (шесть миллионов восемьсот тысяч) рублей</w:t>
      </w:r>
      <w:r w:rsidR="00591D2E" w:rsidRPr="001C5C2D">
        <w:rPr>
          <w:rFonts w:ascii="Arial" w:hAnsi="Arial" w:cs="Arial"/>
        </w:rPr>
        <w:t>.</w:t>
      </w:r>
    </w:p>
    <w:p w14:paraId="1583F617" w14:textId="77777777" w:rsidR="00591D2E" w:rsidRPr="001C5C2D" w:rsidRDefault="005E02D4" w:rsidP="005E02D4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591D2E" w:rsidRPr="001C5C2D">
        <w:rPr>
          <w:rFonts w:ascii="Arial" w:hAnsi="Arial" w:cs="Arial"/>
        </w:rPr>
        <w:t>Категории лиц, имеющих право на получение Субсидии:</w:t>
      </w:r>
    </w:p>
    <w:p w14:paraId="028487CE" w14:textId="77777777" w:rsidR="00591D2E" w:rsidRPr="001C5C2D" w:rsidRDefault="00591D2E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>1) юридические лица;</w:t>
      </w:r>
    </w:p>
    <w:p w14:paraId="315AAD33" w14:textId="77777777" w:rsidR="00591D2E" w:rsidRPr="001C5C2D" w:rsidRDefault="00591D2E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>2) индивидуальные предприниматели.</w:t>
      </w:r>
    </w:p>
    <w:p w14:paraId="7EB33C51" w14:textId="77777777" w:rsidR="00373D8B" w:rsidRPr="005E02D4" w:rsidRDefault="0043686F" w:rsidP="005E02D4">
      <w:pPr>
        <w:spacing w:line="276" w:lineRule="auto"/>
        <w:jc w:val="both"/>
        <w:rPr>
          <w:rFonts w:ascii="Arial" w:hAnsi="Arial" w:cs="Arial"/>
        </w:rPr>
      </w:pPr>
      <w:r w:rsidRPr="005E02D4">
        <w:rPr>
          <w:rFonts w:ascii="Arial" w:hAnsi="Arial" w:cs="Arial"/>
        </w:rPr>
        <w:t xml:space="preserve">    </w:t>
      </w:r>
      <w:r w:rsidR="005E02D4" w:rsidRPr="005E02D4">
        <w:rPr>
          <w:rFonts w:ascii="Arial" w:hAnsi="Arial" w:cs="Arial"/>
        </w:rPr>
        <w:t xml:space="preserve"> </w:t>
      </w:r>
      <w:r w:rsidR="003650A2" w:rsidRPr="005E02D4">
        <w:rPr>
          <w:rFonts w:ascii="Arial" w:hAnsi="Arial" w:cs="Arial"/>
        </w:rPr>
        <w:t xml:space="preserve">  </w:t>
      </w:r>
      <w:r w:rsidR="005E02D4" w:rsidRPr="005E02D4">
        <w:rPr>
          <w:rFonts w:ascii="Arial" w:hAnsi="Arial" w:cs="Arial"/>
        </w:rPr>
        <w:t xml:space="preserve">    </w:t>
      </w:r>
      <w:r w:rsidR="003650A2" w:rsidRPr="005E02D4">
        <w:rPr>
          <w:rFonts w:ascii="Arial" w:hAnsi="Arial" w:cs="Arial"/>
        </w:rPr>
        <w:t xml:space="preserve"> </w:t>
      </w:r>
      <w:r w:rsidR="00373D8B" w:rsidRPr="005E02D4">
        <w:rPr>
          <w:rFonts w:ascii="Arial" w:hAnsi="Arial" w:cs="Arial"/>
        </w:rPr>
        <w:t xml:space="preserve">Предметом Конкурса является определение субъектов малого и среднего предпринимательства, имеющих право на заключение   администрацией городского округа Долгопрудный Соглашения о предоставлении из бюджета городского округа Долгопрудный  финансовой поддержки  (субсидии) на частичную компенсацию затрат субъектам малого и среднего предпринимательства  на реализацию мероприятия  Подпрограммы    </w:t>
      </w:r>
      <w:r w:rsidR="00373D8B" w:rsidRPr="005E02D4">
        <w:rPr>
          <w:rFonts w:ascii="Arial" w:hAnsi="Arial" w:cs="Arial"/>
          <w:lang w:val="en-US"/>
        </w:rPr>
        <w:t>III</w:t>
      </w:r>
      <w:r w:rsidR="00373D8B" w:rsidRPr="005E02D4">
        <w:rPr>
          <w:rFonts w:ascii="Arial" w:hAnsi="Arial" w:cs="Arial"/>
        </w:rPr>
        <w:t xml:space="preserve"> «Развитие малого и среднего предпринимательства»   муниципальной программы  «Предпринимательство» на </w:t>
      </w:r>
      <w:r w:rsidR="005343E6" w:rsidRPr="005E02D4">
        <w:rPr>
          <w:rFonts w:ascii="Arial" w:hAnsi="Arial" w:cs="Arial"/>
        </w:rPr>
        <w:t>2023-2027 годы»</w:t>
      </w:r>
      <w:r w:rsidR="00373D8B" w:rsidRPr="005E02D4">
        <w:rPr>
          <w:rFonts w:ascii="Arial" w:hAnsi="Arial" w:cs="Arial"/>
        </w:rPr>
        <w:t xml:space="preserve">:   </w:t>
      </w:r>
    </w:p>
    <w:p w14:paraId="3D1DE883" w14:textId="77777777" w:rsidR="005343E6" w:rsidRPr="005E02D4" w:rsidRDefault="005343E6" w:rsidP="005E02D4">
      <w:pPr>
        <w:spacing w:line="276" w:lineRule="auto"/>
        <w:jc w:val="both"/>
        <w:rPr>
          <w:rFonts w:ascii="Arial" w:hAnsi="Arial" w:cs="Arial"/>
        </w:rPr>
      </w:pPr>
      <w:r w:rsidRPr="005E02D4">
        <w:rPr>
          <w:rFonts w:ascii="Arial" w:hAnsi="Arial" w:cs="Arial"/>
        </w:rPr>
        <w:t>02.01 «Частичная компенсация субъектам малого и среднего предпринимательства затрат, связанных с приобретением оборудования» (далее – мероприятие 02.01).</w:t>
      </w:r>
    </w:p>
    <w:p w14:paraId="3F6DB172" w14:textId="77777777" w:rsidR="005343E6" w:rsidRPr="005E02D4" w:rsidRDefault="005343E6" w:rsidP="005E02D4">
      <w:pPr>
        <w:spacing w:line="276" w:lineRule="auto"/>
        <w:jc w:val="both"/>
        <w:rPr>
          <w:rFonts w:ascii="Arial" w:hAnsi="Arial" w:cs="Arial"/>
        </w:rPr>
      </w:pPr>
      <w:r w:rsidRPr="005E02D4">
        <w:rPr>
          <w:rFonts w:ascii="Arial" w:hAnsi="Arial" w:cs="Arial"/>
        </w:rPr>
        <w:t xml:space="preserve">         </w:t>
      </w:r>
      <w:r w:rsidR="005E02D4" w:rsidRPr="005E02D4">
        <w:rPr>
          <w:rFonts w:ascii="Arial" w:hAnsi="Arial" w:cs="Arial"/>
        </w:rPr>
        <w:t xml:space="preserve">   </w:t>
      </w:r>
      <w:r w:rsidRPr="005E02D4">
        <w:rPr>
          <w:rFonts w:ascii="Arial" w:hAnsi="Arial" w:cs="Arial"/>
        </w:rPr>
        <w:t xml:space="preserve"> Целью предоставления Субсидии является компенсация части затрат, понесенных не ранее  01 января текущего года, связанных с приобретением в собственность или получением в лизинг оборудования, устройств, механизмов, станков, приборов, аппаратов, агрегатов, установок, машин, спецтехники, относящихся ко второй и выше амортизационным группам Классификации основных средств, включаемых в амортизационные группы, утвержденной постановлением Правительства Российской Федерации от 01.01.2002 № 1 «О Классификации основных средств, включаемых в амортизационные группы» (далее – Оборудование). </w:t>
      </w:r>
    </w:p>
    <w:p w14:paraId="6E3D43AB" w14:textId="77777777" w:rsidR="005343E6" w:rsidRPr="001C5C2D" w:rsidRDefault="005343E6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5E02D4">
        <w:rPr>
          <w:rFonts w:ascii="Arial" w:hAnsi="Arial" w:cs="Arial"/>
        </w:rPr>
        <w:t xml:space="preserve">            При представлении Заявки</w:t>
      </w:r>
      <w:r w:rsidRPr="001C5C2D">
        <w:rPr>
          <w:rFonts w:ascii="Arial" w:hAnsi="Arial" w:cs="Arial"/>
        </w:rPr>
        <w:t xml:space="preserve"> субъектом МСП предоставляются сведения о фактически осуществленных затратах в текущем финансовом году.</w:t>
      </w:r>
    </w:p>
    <w:p w14:paraId="3F59EE7B" w14:textId="77777777" w:rsidR="005343E6" w:rsidRPr="001C5C2D" w:rsidRDefault="005343E6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           В рамках настоящего Порядка под затратами понимаются:</w:t>
      </w:r>
    </w:p>
    <w:p w14:paraId="781ECC28" w14:textId="77777777" w:rsidR="005343E6" w:rsidRPr="001C5C2D" w:rsidRDefault="005343E6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при приобретении в собственность Оборудования – стоимость Оборудования, включая затраты на монтаж, сборку, установку, </w:t>
      </w:r>
      <w:proofErr w:type="gramStart"/>
      <w:r w:rsidRPr="001C5C2D">
        <w:rPr>
          <w:rFonts w:ascii="Arial" w:hAnsi="Arial" w:cs="Arial"/>
        </w:rPr>
        <w:t>шеф-монтаж</w:t>
      </w:r>
      <w:proofErr w:type="gramEnd"/>
      <w:r w:rsidRPr="001C5C2D">
        <w:rPr>
          <w:rFonts w:ascii="Arial" w:hAnsi="Arial" w:cs="Arial"/>
        </w:rPr>
        <w:t>, пуско-наладку, предусмотренные договором на приобретение (изготовление) Оборудования;</w:t>
      </w:r>
    </w:p>
    <w:p w14:paraId="508B14D0" w14:textId="77777777" w:rsidR="005343E6" w:rsidRPr="001C5C2D" w:rsidRDefault="005343E6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>при получении в лизинг Оборудования – первоначальный взнос (аванс), предусмотренный договором лизинга Оборудования.</w:t>
      </w:r>
    </w:p>
    <w:p w14:paraId="02AA5A31" w14:textId="77777777" w:rsidR="005343E6" w:rsidRPr="001C5C2D" w:rsidRDefault="005343E6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     </w:t>
      </w:r>
      <w:r w:rsidR="0043686F" w:rsidRPr="001C5C2D">
        <w:rPr>
          <w:rFonts w:ascii="Arial" w:hAnsi="Arial" w:cs="Arial"/>
        </w:rPr>
        <w:t xml:space="preserve">  </w:t>
      </w:r>
      <w:r w:rsidRPr="001C5C2D">
        <w:rPr>
          <w:rFonts w:ascii="Arial" w:hAnsi="Arial" w:cs="Arial"/>
        </w:rPr>
        <w:t xml:space="preserve">      В рамках Субсидии не компенсируются затраты на приобретение в собственность или получении в лизинг Оборудования:</w:t>
      </w:r>
    </w:p>
    <w:p w14:paraId="5C52A91F" w14:textId="77777777" w:rsidR="005343E6" w:rsidRPr="001C5C2D" w:rsidRDefault="005343E6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>ранее находившегося в эксплуатации;</w:t>
      </w:r>
    </w:p>
    <w:p w14:paraId="6A2EE141" w14:textId="77777777" w:rsidR="005343E6" w:rsidRPr="001C5C2D" w:rsidRDefault="005343E6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>дата изготовления (выпуска) которого превышает 5 лет на дату подачи заявки на предоставление Субсидии;</w:t>
      </w:r>
    </w:p>
    <w:p w14:paraId="23846709" w14:textId="77777777" w:rsidR="005343E6" w:rsidRPr="001C5C2D" w:rsidRDefault="005343E6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>предназначенного для осуществления лицом деятельности в соответствии с разделом «G» ОКВЭД (за исключением кода 45.2).</w:t>
      </w:r>
    </w:p>
    <w:p w14:paraId="297197BE" w14:textId="77777777" w:rsidR="005343E6" w:rsidRPr="001C5C2D" w:rsidRDefault="005343E6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          2) 02.03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 (далее – мероприятие 02.03).</w:t>
      </w:r>
    </w:p>
    <w:p w14:paraId="05D714D7" w14:textId="77777777" w:rsidR="005343E6" w:rsidRPr="001C5C2D" w:rsidRDefault="005343E6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       </w:t>
      </w:r>
      <w:r w:rsidR="005E02D4">
        <w:rPr>
          <w:rFonts w:ascii="Arial" w:hAnsi="Arial" w:cs="Arial"/>
        </w:rPr>
        <w:t xml:space="preserve">    </w:t>
      </w:r>
      <w:r w:rsidRPr="001C5C2D">
        <w:rPr>
          <w:rFonts w:ascii="Arial" w:hAnsi="Arial" w:cs="Arial"/>
        </w:rPr>
        <w:t>Целью предоставления Субсидии является компенсация части затрат, связанных с:</w:t>
      </w:r>
    </w:p>
    <w:p w14:paraId="27473427" w14:textId="77777777" w:rsidR="005343E6" w:rsidRPr="001C5C2D" w:rsidRDefault="005343E6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lastRenderedPageBreak/>
        <w:t>арендными платежами в соответствии с заключенным договором аренды (субаренды);</w:t>
      </w:r>
    </w:p>
    <w:p w14:paraId="71A890E9" w14:textId="77777777" w:rsidR="005343E6" w:rsidRPr="001C5C2D" w:rsidRDefault="005343E6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       выкупом помещения для осуществления видов деятельности, осуществление которых стало основанием для включения в перечень субъектов МСП, имеющих статус социального предприятия, формируемый </w:t>
      </w:r>
      <w:proofErr w:type="spellStart"/>
      <w:r w:rsidRPr="001C5C2D">
        <w:rPr>
          <w:rFonts w:ascii="Arial" w:hAnsi="Arial" w:cs="Arial"/>
        </w:rPr>
        <w:t>Мининвестом</w:t>
      </w:r>
      <w:proofErr w:type="spellEnd"/>
      <w:r w:rsidRPr="001C5C2D">
        <w:rPr>
          <w:rFonts w:ascii="Arial" w:hAnsi="Arial" w:cs="Arial"/>
        </w:rPr>
        <w:t xml:space="preserve"> Московской области, и (или) видов деятельности, предусмотренных подпунктом 3 пункта 10 настоящего Порядка;</w:t>
      </w:r>
    </w:p>
    <w:p w14:paraId="6ACC2531" w14:textId="77777777" w:rsidR="005343E6" w:rsidRPr="001C5C2D" w:rsidRDefault="005343E6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      текущим ремонтом помещения (в случае наличия права собственности лица на помещение или использование лицом помещения по договору аренды (субаренды), заключенному на срок не менее 11 месяцев);</w:t>
      </w:r>
    </w:p>
    <w:p w14:paraId="34BBAE08" w14:textId="77777777" w:rsidR="005343E6" w:rsidRPr="001C5C2D" w:rsidRDefault="005343E6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     капитальным ремонтом помещения (в случае наличия права собственности лица на помещение или использование лицом помещения по договору аренды (субаренды), заключенному на срок не менее 3 лет);</w:t>
      </w:r>
    </w:p>
    <w:p w14:paraId="1F102BAB" w14:textId="77777777" w:rsidR="005343E6" w:rsidRPr="001C5C2D" w:rsidRDefault="005343E6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     реконструкцией помещения (при условии, что лицо является собственником помещения);</w:t>
      </w:r>
    </w:p>
    <w:p w14:paraId="4A6812E4" w14:textId="77777777" w:rsidR="005343E6" w:rsidRPr="001C5C2D" w:rsidRDefault="005343E6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     приобретением основных средств (за исключением легковых автотранспортных средств);</w:t>
      </w:r>
    </w:p>
    <w:p w14:paraId="15A99184" w14:textId="77777777" w:rsidR="005343E6" w:rsidRPr="001C5C2D" w:rsidRDefault="005343E6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    оплатой коммунальных услуг;</w:t>
      </w:r>
    </w:p>
    <w:p w14:paraId="254042E1" w14:textId="77777777" w:rsidR="005343E6" w:rsidRPr="001C5C2D" w:rsidRDefault="005343E6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     приобретением сырья, расходных материалов и инструментов, необходимых для изготовления продукции и изделий народно-художественных промыслов;</w:t>
      </w:r>
    </w:p>
    <w:p w14:paraId="2D5287FB" w14:textId="77777777" w:rsidR="005343E6" w:rsidRPr="001C5C2D" w:rsidRDefault="005343E6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     участием в региональных, межрегиональных и международных выставочных и выставочно-ярмарочных мероприятиях (для лиц, осуществляющих деятельность по производству изделий народно-художественных промыслов);</w:t>
      </w:r>
    </w:p>
    <w:p w14:paraId="523784A5" w14:textId="77777777" w:rsidR="005343E6" w:rsidRPr="001C5C2D" w:rsidRDefault="005343E6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     приобретением оборудования (игровое оборудование для детей, бытовая техника, мультимедийное оборудование, интерактивные доски, информационное коммуникационное оборудование, оборудование для видеонаблюдения, противопожарное оборудование, </w:t>
      </w:r>
      <w:proofErr w:type="spellStart"/>
      <w:r w:rsidRPr="001C5C2D">
        <w:rPr>
          <w:rFonts w:ascii="Arial" w:hAnsi="Arial" w:cs="Arial"/>
        </w:rPr>
        <w:t>рециркуляторы</w:t>
      </w:r>
      <w:proofErr w:type="spellEnd"/>
      <w:r w:rsidRPr="001C5C2D">
        <w:rPr>
          <w:rFonts w:ascii="Arial" w:hAnsi="Arial" w:cs="Arial"/>
        </w:rPr>
        <w:t xml:space="preserve"> воздуха, кондиционеры, очистители и увлажнители воздуха), мебели, материалов (материалы для проведения обучения, воспитания и игр детей, материалы для врачебного кабинета), инвентаря (игрушки, подушки, одеяла, покрывала, ковры, покрытия на стены и пол, санитарно-технический инвентарь, инвентарь для уборки территории) для осуществления деятельности детского центра (для лиц, осуществляющих деятельность, связанную с созданием и развитием детских центров (группы: 85.11, 85.41.9, 88.91 ОКВЭД);</w:t>
      </w:r>
    </w:p>
    <w:p w14:paraId="36E88D53" w14:textId="77777777" w:rsidR="005343E6" w:rsidRPr="001C5C2D" w:rsidRDefault="005343E6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      повышением квалификации и (или) участием в образовательных программах работников лица (для лиц, осуществляющих деятельность, связанную с созданием и развитием детских центров);</w:t>
      </w:r>
    </w:p>
    <w:p w14:paraId="12828BC3" w14:textId="77777777" w:rsidR="005343E6" w:rsidRPr="001C5C2D" w:rsidRDefault="005343E6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      медицинским обслуживанием детей (для лиц, осуществляющих деятельность, связанную с созданием и развитием в детских центрах групп для детей до трех лет (ясельные группы);</w:t>
      </w:r>
    </w:p>
    <w:p w14:paraId="35386CD1" w14:textId="77777777" w:rsidR="005343E6" w:rsidRPr="001C5C2D" w:rsidRDefault="005343E6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      приобретением комплектующих изделий при производстве и (или) реализации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</w:t>
      </w:r>
      <w:proofErr w:type="spellStart"/>
      <w:r w:rsidRPr="001C5C2D">
        <w:rPr>
          <w:rFonts w:ascii="Arial" w:hAnsi="Arial" w:cs="Arial"/>
        </w:rPr>
        <w:t>абилитации</w:t>
      </w:r>
      <w:proofErr w:type="spellEnd"/>
      <w:r w:rsidRPr="001C5C2D">
        <w:rPr>
          <w:rFonts w:ascii="Arial" w:hAnsi="Arial" w:cs="Arial"/>
        </w:rPr>
        <w:t>) инвалидов.</w:t>
      </w:r>
    </w:p>
    <w:p w14:paraId="50B35183" w14:textId="77777777" w:rsidR="005343E6" w:rsidRPr="001C5C2D" w:rsidRDefault="005343E6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lastRenderedPageBreak/>
        <w:t xml:space="preserve">    </w:t>
      </w:r>
      <w:r w:rsidR="005E02D4">
        <w:rPr>
          <w:rFonts w:ascii="Arial" w:hAnsi="Arial" w:cs="Arial"/>
        </w:rPr>
        <w:t xml:space="preserve">  </w:t>
      </w:r>
      <w:r w:rsidRPr="001C5C2D">
        <w:rPr>
          <w:rFonts w:ascii="Arial" w:hAnsi="Arial" w:cs="Arial"/>
        </w:rPr>
        <w:t xml:space="preserve">  </w:t>
      </w:r>
      <w:r w:rsidR="005E02D4">
        <w:rPr>
          <w:rFonts w:ascii="Arial" w:hAnsi="Arial" w:cs="Arial"/>
        </w:rPr>
        <w:t xml:space="preserve"> </w:t>
      </w:r>
      <w:r w:rsidRPr="001C5C2D">
        <w:rPr>
          <w:rFonts w:ascii="Arial" w:hAnsi="Arial" w:cs="Arial"/>
        </w:rPr>
        <w:t xml:space="preserve"> В рамках Субсидии не компенсируются затраты на приобретение оборудования и основных средств, ранее находившихся в эксплуатации.</w:t>
      </w:r>
    </w:p>
    <w:p w14:paraId="0A4AE24A" w14:textId="77777777" w:rsidR="0036553A" w:rsidRPr="001C5C2D" w:rsidRDefault="005343E6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    </w:t>
      </w:r>
      <w:r w:rsidR="005E02D4">
        <w:rPr>
          <w:rFonts w:ascii="Arial" w:hAnsi="Arial" w:cs="Arial"/>
        </w:rPr>
        <w:t xml:space="preserve">   </w:t>
      </w:r>
      <w:r w:rsidRPr="001C5C2D">
        <w:rPr>
          <w:rFonts w:ascii="Arial" w:hAnsi="Arial" w:cs="Arial"/>
        </w:rPr>
        <w:t xml:space="preserve"> </w:t>
      </w:r>
      <w:r w:rsidR="001C5C2D">
        <w:rPr>
          <w:rFonts w:ascii="Arial" w:hAnsi="Arial" w:cs="Arial"/>
        </w:rPr>
        <w:t xml:space="preserve"> </w:t>
      </w:r>
      <w:r w:rsidR="0036553A" w:rsidRPr="001C5C2D">
        <w:rPr>
          <w:rFonts w:ascii="Arial" w:hAnsi="Arial" w:cs="Arial"/>
        </w:rPr>
        <w:t xml:space="preserve"> Результатом  предоставления Субсидий является сохранение или увеличение среднесписочной численности работников за год, следующий за годом получения Субсидии.</w:t>
      </w:r>
    </w:p>
    <w:p w14:paraId="75D7E03C" w14:textId="77777777" w:rsidR="0036553A" w:rsidRPr="001C5C2D" w:rsidRDefault="0036553A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    </w:t>
      </w:r>
      <w:r w:rsidR="005E02D4">
        <w:rPr>
          <w:rFonts w:ascii="Arial" w:hAnsi="Arial" w:cs="Arial"/>
        </w:rPr>
        <w:t xml:space="preserve">    </w:t>
      </w:r>
      <w:r w:rsidRPr="001C5C2D">
        <w:rPr>
          <w:rFonts w:ascii="Arial" w:hAnsi="Arial" w:cs="Arial"/>
        </w:rPr>
        <w:t xml:space="preserve"> </w:t>
      </w:r>
      <w:r w:rsidR="001C5C2D">
        <w:rPr>
          <w:rFonts w:ascii="Arial" w:hAnsi="Arial" w:cs="Arial"/>
        </w:rPr>
        <w:t xml:space="preserve"> </w:t>
      </w:r>
      <w:r w:rsidRPr="001C5C2D">
        <w:rPr>
          <w:rFonts w:ascii="Arial" w:hAnsi="Arial" w:cs="Arial"/>
        </w:rPr>
        <w:t xml:space="preserve"> Результат предоставления Субсидии рассчитывается как сохранение среднесписочной численности работников за год, следующий за годом получения Субсидии, в размере не менее среднесписочной численности работников получателя Субсидии за год, предшествующий году получения Субсидии, или как разница среднесписочной численности работников по итогам года, следующего за годом получения Субсидии, к году, предшествующему году получения Субсидии.</w:t>
      </w:r>
    </w:p>
    <w:p w14:paraId="75C25634" w14:textId="77777777" w:rsidR="00373D8B" w:rsidRPr="001C5C2D" w:rsidRDefault="00730383" w:rsidP="001C5C2D">
      <w:pPr>
        <w:shd w:val="clear" w:color="auto" w:fill="FFFFFF" w:themeFill="background1"/>
        <w:spacing w:line="276" w:lineRule="auto"/>
        <w:ind w:firstLine="709"/>
        <w:jc w:val="both"/>
        <w:rPr>
          <w:rFonts w:ascii="Arial" w:hAnsi="Arial" w:cs="Arial"/>
        </w:rPr>
      </w:pPr>
      <w:r w:rsidRPr="001C5C2D">
        <w:rPr>
          <w:rFonts w:ascii="Arial" w:eastAsiaTheme="minorEastAsia" w:hAnsi="Arial" w:cs="Arial"/>
        </w:rPr>
        <w:t xml:space="preserve"> Требования</w:t>
      </w:r>
      <w:r w:rsidR="0036553A" w:rsidRPr="001C5C2D">
        <w:rPr>
          <w:rFonts w:ascii="Arial" w:eastAsiaTheme="minorEastAsia" w:hAnsi="Arial" w:cs="Arial"/>
        </w:rPr>
        <w:t xml:space="preserve"> к участникам Конкурса</w:t>
      </w:r>
      <w:r w:rsidRPr="001C5C2D">
        <w:rPr>
          <w:rFonts w:ascii="Arial" w:eastAsiaTheme="minorEastAsia" w:hAnsi="Arial" w:cs="Arial"/>
        </w:rPr>
        <w:t>:</w:t>
      </w:r>
    </w:p>
    <w:p w14:paraId="3B720533" w14:textId="77777777" w:rsidR="00442C22" w:rsidRPr="001C5C2D" w:rsidRDefault="00442C22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>1) участник Конкурса принадлежит к категории субъектов МСП в соответствии с Федеральным законом № 209-ФЗ и состоит в реестре субъектов МСП;</w:t>
      </w:r>
    </w:p>
    <w:p w14:paraId="203E3631" w14:textId="77777777" w:rsidR="00442C22" w:rsidRPr="001C5C2D" w:rsidRDefault="00442C22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 xml:space="preserve">2) участник Конкурса зарегистрирован в МРИ ФНС РФ № 13 по Московской </w:t>
      </w:r>
      <w:proofErr w:type="gramStart"/>
      <w:r w:rsidRPr="001C5C2D">
        <w:rPr>
          <w:rFonts w:ascii="Arial" w:eastAsiaTheme="minorEastAsia" w:hAnsi="Arial" w:cs="Arial"/>
        </w:rPr>
        <w:t>области  и</w:t>
      </w:r>
      <w:proofErr w:type="gramEnd"/>
      <w:r w:rsidRPr="001C5C2D">
        <w:rPr>
          <w:rFonts w:ascii="Arial" w:eastAsiaTheme="minorEastAsia" w:hAnsi="Arial" w:cs="Arial"/>
        </w:rPr>
        <w:t xml:space="preserve"> осуществляет деятельность в качестве юридического лица или индивидуального предпринимателя на территории городского округа Долгопрудный  Московской области;</w:t>
      </w:r>
    </w:p>
    <w:p w14:paraId="0DB1C647" w14:textId="77777777" w:rsidR="00442C22" w:rsidRPr="001C5C2D" w:rsidRDefault="00442C22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>3) участник Конкурса:</w:t>
      </w:r>
    </w:p>
    <w:p w14:paraId="7810486A" w14:textId="77777777" w:rsidR="00442C22" w:rsidRPr="001C5C2D" w:rsidRDefault="00C71EB4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 xml:space="preserve">- </w:t>
      </w:r>
      <w:r w:rsidR="00442C22" w:rsidRPr="001C5C2D">
        <w:rPr>
          <w:rFonts w:ascii="Arial" w:eastAsiaTheme="minorEastAsia" w:hAnsi="Arial" w:cs="Arial"/>
        </w:rPr>
        <w:t xml:space="preserve">по мероприятию 02.01 осуществляет на территории Московской области деятельность в сфере производства товаров (работ, услуг) по видам деятельности в соответствии с разделами «A», «B», «C», «D», «E», «F», «H», «I», «J», «P», «Q», «R», классами 71, 75, 95, 96 ОКВЭД; раздел G. код 45.2. </w:t>
      </w:r>
    </w:p>
    <w:p w14:paraId="23B6F44F" w14:textId="77777777" w:rsidR="00442C22" w:rsidRPr="001C5C2D" w:rsidRDefault="00C71EB4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 xml:space="preserve">- </w:t>
      </w:r>
      <w:r w:rsidR="00442C22" w:rsidRPr="001C5C2D">
        <w:rPr>
          <w:rFonts w:ascii="Arial" w:eastAsiaTheme="minorEastAsia" w:hAnsi="Arial" w:cs="Arial"/>
        </w:rPr>
        <w:t xml:space="preserve">по мероприятию 02.03 выполняет как минимум одно из следующих условий: включение в перечень субъектов МСП, имеющих статус социальных предприятий, формируемый </w:t>
      </w:r>
      <w:proofErr w:type="spellStart"/>
      <w:r w:rsidR="00442C22" w:rsidRPr="001C5C2D">
        <w:rPr>
          <w:rFonts w:ascii="Arial" w:eastAsiaTheme="minorEastAsia" w:hAnsi="Arial" w:cs="Arial"/>
        </w:rPr>
        <w:t>Мининвестом</w:t>
      </w:r>
      <w:proofErr w:type="spellEnd"/>
      <w:r w:rsidR="00442C22" w:rsidRPr="001C5C2D">
        <w:rPr>
          <w:rFonts w:ascii="Arial" w:eastAsiaTheme="minorEastAsia" w:hAnsi="Arial" w:cs="Arial"/>
        </w:rPr>
        <w:t xml:space="preserve"> Московской области; основным видом деятельности участника Конкурса является один из следующих видов деятельности: образование дополнительное детей и взрослых; предоставление услуг по дневному уходу за детьми; производство изделий народно-художественных промыслов;</w:t>
      </w:r>
    </w:p>
    <w:p w14:paraId="3CC74075" w14:textId="77777777" w:rsidR="00442C22" w:rsidRPr="001C5C2D" w:rsidRDefault="00442C22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>4) участник Конкурса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4300A677" w14:textId="77777777" w:rsidR="00442C22" w:rsidRPr="001C5C2D" w:rsidRDefault="00442C22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 xml:space="preserve">5) участник Конкурса не имеет просроченной (неурегулированной) задолженности по возврату в бюджет городского округа </w:t>
      </w:r>
      <w:proofErr w:type="gramStart"/>
      <w:r w:rsidRPr="001C5C2D">
        <w:rPr>
          <w:rFonts w:ascii="Arial" w:eastAsiaTheme="minorEastAsia" w:hAnsi="Arial" w:cs="Arial"/>
        </w:rPr>
        <w:t>Долгопрудный  Московской</w:t>
      </w:r>
      <w:proofErr w:type="gramEnd"/>
      <w:r w:rsidRPr="001C5C2D">
        <w:rPr>
          <w:rFonts w:ascii="Arial" w:eastAsiaTheme="minorEastAsia" w:hAnsi="Arial" w:cs="Arial"/>
        </w:rPr>
        <w:t xml:space="preserve"> области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бюджетом городского округа Долгопрудный  Московской области;</w:t>
      </w:r>
    </w:p>
    <w:p w14:paraId="0AFEF488" w14:textId="77777777" w:rsidR="00442C22" w:rsidRPr="001C5C2D" w:rsidRDefault="00442C22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>6) участник Конкурса не находится в процессе реорганизации (за исключением реорганизации в форме присоединения к участнику Конкурса другого юридического лица), ликвидации, введения в его отношении процедуры банкротства, приостановления его деятельности в порядке, предусмотренном законодательством Российской Федерации (для юридических лиц);</w:t>
      </w:r>
    </w:p>
    <w:p w14:paraId="71F7BBF4" w14:textId="77777777" w:rsidR="00442C22" w:rsidRPr="001C5C2D" w:rsidRDefault="00442C22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lastRenderedPageBreak/>
        <w:t>7) участник Конкурса не прекратил свою деятельность в качестве индивидуального предпринимателя и не находится в процессе введения в его отношении процедуры банкротства (для индивидуальных предпринимателей);</w:t>
      </w:r>
    </w:p>
    <w:p w14:paraId="47F26279" w14:textId="77777777" w:rsidR="00442C22" w:rsidRPr="001C5C2D" w:rsidRDefault="00442C22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>8) участник Конкурса не должен являться иностранным юридическим лицом,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38B885E9" w14:textId="77777777" w:rsidR="00442C22" w:rsidRPr="001C5C2D" w:rsidRDefault="00442C22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 xml:space="preserve">9) участник Конкурса не является получателем средств из бюджета Московской области в соответствии с иными нормативными правовыми актами Московской области, муниципальными правовыми актами на цели предоставления Субсидии, указанные в </w:t>
      </w:r>
      <w:r w:rsidRPr="008306F4">
        <w:rPr>
          <w:rFonts w:ascii="Arial" w:eastAsiaTheme="minorEastAsia" w:hAnsi="Arial" w:cs="Arial"/>
          <w:color w:val="000000" w:themeColor="text1"/>
        </w:rPr>
        <w:t xml:space="preserve">пункте </w:t>
      </w:r>
      <w:r w:rsidR="008306F4">
        <w:rPr>
          <w:rFonts w:ascii="Arial" w:eastAsiaTheme="minorEastAsia" w:hAnsi="Arial" w:cs="Arial"/>
          <w:color w:val="000000" w:themeColor="text1"/>
        </w:rPr>
        <w:t>3</w:t>
      </w:r>
      <w:r w:rsidRPr="008306F4">
        <w:rPr>
          <w:rFonts w:ascii="Arial" w:eastAsiaTheme="minorEastAsia" w:hAnsi="Arial" w:cs="Arial"/>
          <w:color w:val="000000" w:themeColor="text1"/>
        </w:rPr>
        <w:t xml:space="preserve"> Порядка;</w:t>
      </w:r>
    </w:p>
    <w:p w14:paraId="19F62033" w14:textId="77777777" w:rsidR="00442C22" w:rsidRPr="001C5C2D" w:rsidRDefault="00442C22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>10) участник Конкурса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ископаемых, если иное не предусмотрено Правительством Российской Федерации;</w:t>
      </w:r>
    </w:p>
    <w:p w14:paraId="123E153A" w14:textId="77777777" w:rsidR="00442C22" w:rsidRPr="001C5C2D" w:rsidRDefault="00442C22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>11) ранее в отношении участника Конкурса не было принято решение об оказании аналогичной поддержки из федерального или регионального бюджетов (поддержки, условия оказания которой совпадают, включая форму, вид поддержки и цели ее оказания) и сроки ее оказания не истекли;</w:t>
      </w:r>
    </w:p>
    <w:p w14:paraId="72C11D98" w14:textId="77777777" w:rsidR="00442C22" w:rsidRPr="001C5C2D" w:rsidRDefault="00442C22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>12) участник Конкурса не относится к субъектам МСП, указанным в пункте 4 части 5 статьи 14 Федерального закона № 209-ФЗ;</w:t>
      </w:r>
    </w:p>
    <w:p w14:paraId="75995404" w14:textId="77777777" w:rsidR="00442C22" w:rsidRPr="001C5C2D" w:rsidRDefault="00442C22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 xml:space="preserve">13) участник Конкурса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 </w:t>
      </w:r>
    </w:p>
    <w:p w14:paraId="16390AC7" w14:textId="77777777" w:rsidR="00442C22" w:rsidRPr="001C5C2D" w:rsidRDefault="00442C22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>14) участник Конкурса не должен находиться в РНП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введения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мер ограничительного характера;</w:t>
      </w:r>
    </w:p>
    <w:p w14:paraId="255F285F" w14:textId="77777777" w:rsidR="00442C22" w:rsidRPr="001C5C2D" w:rsidRDefault="00442C22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>15) участником Конкурса произведены затраты на приобретение и изготовление Оборудования либо произведена оплата первого взноса (аванса) по договору лизинга Оборудования в размере 100 процентов на дату подачи Заявки;</w:t>
      </w:r>
    </w:p>
    <w:p w14:paraId="4E9C8134" w14:textId="77777777" w:rsidR="00442C22" w:rsidRPr="001C5C2D" w:rsidRDefault="00442C22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lastRenderedPageBreak/>
        <w:t>16) участник Конкурса произвел приемку Оборудования по договорам на приобретение (изготовление) Оборудование и по договорам лизинга;</w:t>
      </w:r>
    </w:p>
    <w:p w14:paraId="651586AC" w14:textId="77777777" w:rsidR="00442C22" w:rsidRPr="001C5C2D" w:rsidRDefault="00442C22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>17) участник Конкурса поставил на баланс Оборудование по договорам на приобретение (изготовление) Оборудования (обязательно для юридических лица, для индивидуальных предпринимателей – при наличии);</w:t>
      </w:r>
    </w:p>
    <w:p w14:paraId="05DC6C13" w14:textId="77777777" w:rsidR="00373D8B" w:rsidRDefault="00442C22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 xml:space="preserve">18) </w:t>
      </w:r>
      <w:r w:rsidR="00E4119D">
        <w:rPr>
          <w:rFonts w:ascii="Arial" w:eastAsiaTheme="minorEastAsia" w:hAnsi="Arial" w:cs="Arial"/>
        </w:rPr>
        <w:t xml:space="preserve"> </w:t>
      </w:r>
      <w:r w:rsidRPr="001C5C2D">
        <w:rPr>
          <w:rFonts w:ascii="Arial" w:eastAsiaTheme="minorEastAsia" w:hAnsi="Arial" w:cs="Arial"/>
        </w:rPr>
        <w:t>участник Конкурса представил полный пакет документов</w:t>
      </w:r>
      <w:r w:rsidR="008B0CBC" w:rsidRPr="001C5C2D">
        <w:rPr>
          <w:rFonts w:ascii="Arial" w:eastAsiaTheme="minorEastAsia" w:hAnsi="Arial" w:cs="Arial"/>
        </w:rPr>
        <w:t>.</w:t>
      </w:r>
    </w:p>
    <w:p w14:paraId="742AC47B" w14:textId="77777777" w:rsidR="00E4119D" w:rsidRDefault="00E4119D" w:rsidP="00E4119D">
      <w:pPr>
        <w:spacing w:line="276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19</w:t>
      </w:r>
      <w:r w:rsidRPr="00E4119D">
        <w:rPr>
          <w:rFonts w:ascii="Arial" w:eastAsiaTheme="minorEastAsia" w:hAnsi="Arial" w:cs="Arial"/>
        </w:rPr>
        <w:t xml:space="preserve">) участник конкурса не является в порядке, установленном законодательством Российской Федерации о валютном контроле и валютном регулировании, </w:t>
      </w:r>
      <w:proofErr w:type="spellStart"/>
      <w:r w:rsidRPr="00E4119D">
        <w:rPr>
          <w:rFonts w:ascii="Arial" w:eastAsiaTheme="minorEastAsia" w:hAnsi="Arial" w:cs="Arial"/>
        </w:rPr>
        <w:t>нерезедентами</w:t>
      </w:r>
      <w:proofErr w:type="spellEnd"/>
      <w:r w:rsidRPr="00E4119D">
        <w:rPr>
          <w:rFonts w:ascii="Arial" w:eastAsiaTheme="minorEastAsia" w:hAnsi="Arial" w:cs="Arial"/>
        </w:rPr>
        <w:t xml:space="preserve"> Российской Федерации, за исключением случаев, предусмотренных международными соглашениями.</w:t>
      </w:r>
    </w:p>
    <w:p w14:paraId="27C089A3" w14:textId="77777777" w:rsidR="00E4119D" w:rsidRPr="001C5C2D" w:rsidRDefault="00E4119D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</w:p>
    <w:p w14:paraId="206CFBDF" w14:textId="77777777" w:rsidR="00C77AFE" w:rsidRPr="005E02D4" w:rsidRDefault="00C77AFE" w:rsidP="001C5C2D">
      <w:pPr>
        <w:shd w:val="clear" w:color="auto" w:fill="FFFFFF" w:themeFill="background1"/>
        <w:ind w:firstLine="708"/>
        <w:jc w:val="center"/>
        <w:rPr>
          <w:rFonts w:ascii="Arial" w:hAnsi="Arial" w:cs="Arial"/>
        </w:rPr>
      </w:pPr>
      <w:r w:rsidRPr="005E02D4">
        <w:rPr>
          <w:rFonts w:ascii="Arial" w:hAnsi="Arial" w:cs="Arial"/>
        </w:rPr>
        <w:t>Перечень и описание требований к документам</w:t>
      </w:r>
      <w:r w:rsidR="00567659" w:rsidRPr="005E02D4">
        <w:rPr>
          <w:rFonts w:ascii="Arial" w:hAnsi="Arial" w:cs="Arial"/>
        </w:rPr>
        <w:t xml:space="preserve"> </w:t>
      </w:r>
      <w:r w:rsidRPr="005E02D4">
        <w:rPr>
          <w:rFonts w:ascii="Arial" w:hAnsi="Arial" w:cs="Arial"/>
        </w:rPr>
        <w:t>и форма их пре</w:t>
      </w:r>
      <w:r w:rsidR="00567659" w:rsidRPr="005E02D4">
        <w:rPr>
          <w:rFonts w:ascii="Arial" w:hAnsi="Arial" w:cs="Arial"/>
        </w:rPr>
        <w:t>дставления участниками Конкурса*:</w:t>
      </w:r>
    </w:p>
    <w:p w14:paraId="100762B2" w14:textId="77777777" w:rsidR="00C77AFE" w:rsidRPr="005E02D4" w:rsidRDefault="00C77AFE" w:rsidP="001C5C2D">
      <w:pPr>
        <w:shd w:val="clear" w:color="auto" w:fill="FFFFFF" w:themeFill="background1"/>
        <w:jc w:val="center"/>
        <w:rPr>
          <w:rFonts w:ascii="Arial" w:hAnsi="Arial" w:cs="Arial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701"/>
        <w:gridCol w:w="4168"/>
      </w:tblGrid>
      <w:tr w:rsidR="00C77AFE" w:rsidRPr="001C5C2D" w14:paraId="020B5420" w14:textId="77777777" w:rsidTr="00380BA9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017D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bookmarkStart w:id="0" w:name="_Hlk130805190"/>
            <w:r w:rsidRPr="001C5C2D">
              <w:rPr>
                <w:rFonts w:ascii="Arial" w:hAnsi="Arial" w:cs="Arial"/>
              </w:rPr>
              <w:t>№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BC13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Вид документа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106D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Общее описание документов</w:t>
            </w:r>
          </w:p>
          <w:p w14:paraId="2065F240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77AFE" w:rsidRPr="001C5C2D" w14:paraId="0EA3CC7C" w14:textId="77777777" w:rsidTr="00380BA9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FF0F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1</w:t>
            </w:r>
          </w:p>
        </w:tc>
        <w:tc>
          <w:tcPr>
            <w:tcW w:w="4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951B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Документ, удостоверяющий личность руководителя участника Конкурса (для юридических лиц) либо индивидуального предпринимателя</w:t>
            </w:r>
          </w:p>
          <w:p w14:paraId="34CBEF30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77AFE" w:rsidRPr="001C5C2D" w14:paraId="70B21997" w14:textId="77777777" w:rsidTr="00380BA9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6A2E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1.1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E4097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Паспорт гражданина Российской Федерации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A2CA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Страницы вторая и третья, подтверждающие личность руководителя (индивидуального предпринимателя) и страница с действующей пропиской (для индивидуальных предпринимателей</w:t>
            </w:r>
          </w:p>
        </w:tc>
      </w:tr>
      <w:tr w:rsidR="00C77AFE" w:rsidRPr="001C5C2D" w14:paraId="6481D84A" w14:textId="77777777" w:rsidTr="00380BA9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9982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1.2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008B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Временное удостоверение личности гражданина Российской Федерации;</w:t>
            </w:r>
          </w:p>
        </w:tc>
        <w:tc>
          <w:tcPr>
            <w:tcW w:w="2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3B920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 xml:space="preserve">Страницы, подтверждающие личность руководителя заявителя (для юридических лиц) или индивидуальных предпринимателей, и страница, содержащая сведения о месте жительства (для </w:t>
            </w:r>
            <w:r w:rsidRPr="001C5C2D">
              <w:rPr>
                <w:rFonts w:ascii="Arial" w:eastAsiaTheme="minorHAnsi" w:hAnsi="Arial" w:cs="Arial"/>
              </w:rPr>
              <w:t>индивидуальных предпринимателей</w:t>
            </w:r>
            <w:r w:rsidRPr="001C5C2D">
              <w:rPr>
                <w:rFonts w:ascii="Arial" w:hAnsi="Arial" w:cs="Arial"/>
              </w:rPr>
              <w:t>)</w:t>
            </w:r>
          </w:p>
        </w:tc>
      </w:tr>
      <w:tr w:rsidR="00C77AFE" w:rsidRPr="001C5C2D" w14:paraId="5F652539" w14:textId="77777777" w:rsidTr="00380BA9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7CA7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1.3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F07A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Паспорт иностранного гражданина либо иной документ, установленный федеральным законом или признаваемый в соответствии с международным договором Российской Федерации в качестве документа, удостоверяющего личность иностранного гражданина</w:t>
            </w:r>
          </w:p>
        </w:tc>
        <w:tc>
          <w:tcPr>
            <w:tcW w:w="2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620C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77AFE" w:rsidRPr="001C5C2D" w14:paraId="4F19C1FA" w14:textId="77777777" w:rsidTr="00380BA9">
        <w:tc>
          <w:tcPr>
            <w:tcW w:w="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E4C2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2</w:t>
            </w:r>
          </w:p>
        </w:tc>
        <w:tc>
          <w:tcPr>
            <w:tcW w:w="4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347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14:paraId="78078B99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Документы, представляемые в случае подачи заявки через иного представителя, чем руководитель участника Конкурса</w:t>
            </w:r>
          </w:p>
          <w:p w14:paraId="5483607F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77AFE" w:rsidRPr="001C5C2D" w14:paraId="3DA741CD" w14:textId="77777777" w:rsidTr="00380BA9">
        <w:trPr>
          <w:trHeight w:val="1129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657E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2.1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6C2B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Доверенность, подтверждающая полномочия представителя участника Конкурса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557C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В соответствии с требованиями, установленными главой 10 Гражданского кодекса Российской Федерации</w:t>
            </w:r>
          </w:p>
        </w:tc>
      </w:tr>
      <w:tr w:rsidR="00C77AFE" w:rsidRPr="001C5C2D" w14:paraId="1ED2B2A7" w14:textId="77777777" w:rsidTr="00380BA9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2173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2.2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19A9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Паспорт, удостоверяющий личность представителя участника Конкурса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3CEA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Страницы вторая и третья, подтверждающие личность представителя</w:t>
            </w:r>
          </w:p>
        </w:tc>
      </w:tr>
    </w:tbl>
    <w:bookmarkEnd w:id="0"/>
    <w:p w14:paraId="141C7BC0" w14:textId="77777777" w:rsidR="00C77AFE" w:rsidRPr="001C5C2D" w:rsidRDefault="00567659" w:rsidP="001C5C2D">
      <w:pPr>
        <w:shd w:val="clear" w:color="auto" w:fill="FFFFFF" w:themeFill="background1"/>
        <w:spacing w:line="276" w:lineRule="auto"/>
        <w:ind w:firstLine="708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>*</w:t>
      </w:r>
      <w:r w:rsidR="00C77AFE" w:rsidRPr="001C5C2D">
        <w:rPr>
          <w:rFonts w:ascii="Arial" w:hAnsi="Arial" w:cs="Arial"/>
        </w:rPr>
        <w:t>Общие требования к документам:</w:t>
      </w:r>
    </w:p>
    <w:p w14:paraId="23C42861" w14:textId="77777777" w:rsidR="00C77AFE" w:rsidRPr="001C5C2D" w:rsidRDefault="00C77AFE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>1. Представление электронных образов документов (электронных документов), позволяющих в полном объеме прочитать текст документа и (или) распознать реквизиты документа.</w:t>
      </w:r>
    </w:p>
    <w:p w14:paraId="374DCA7C" w14:textId="77777777" w:rsidR="00C77AFE" w:rsidRPr="001C5C2D" w:rsidRDefault="00C77AFE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lastRenderedPageBreak/>
        <w:t xml:space="preserve">2. Все исправления в документах должны быть заверены подписью руководителя заявителя и печатью (при наличии печати). </w:t>
      </w:r>
    </w:p>
    <w:p w14:paraId="3E5DC832" w14:textId="77777777" w:rsidR="00C77AFE" w:rsidRPr="001C5C2D" w:rsidRDefault="00C77AFE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>3. Электронные образы документов подписываются ЭП.</w:t>
      </w:r>
    </w:p>
    <w:p w14:paraId="2ED5F524" w14:textId="77777777" w:rsidR="00C77AFE" w:rsidRPr="001C5C2D" w:rsidRDefault="00C77AFE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>4. Электронные документы представляются в форматах «.</w:t>
      </w:r>
      <w:proofErr w:type="spellStart"/>
      <w:r w:rsidRPr="001C5C2D">
        <w:rPr>
          <w:rFonts w:ascii="Arial" w:hAnsi="Arial" w:cs="Arial"/>
        </w:rPr>
        <w:t>pdf</w:t>
      </w:r>
      <w:proofErr w:type="spellEnd"/>
      <w:r w:rsidRPr="001C5C2D">
        <w:rPr>
          <w:rFonts w:ascii="Arial" w:hAnsi="Arial" w:cs="Arial"/>
        </w:rPr>
        <w:t>», «.</w:t>
      </w:r>
      <w:proofErr w:type="spellStart"/>
      <w:r w:rsidRPr="001C5C2D">
        <w:rPr>
          <w:rFonts w:ascii="Arial" w:hAnsi="Arial" w:cs="Arial"/>
        </w:rPr>
        <w:t>jpg</w:t>
      </w:r>
      <w:proofErr w:type="spellEnd"/>
      <w:r w:rsidRPr="001C5C2D">
        <w:rPr>
          <w:rFonts w:ascii="Arial" w:hAnsi="Arial" w:cs="Arial"/>
        </w:rPr>
        <w:t>», «.</w:t>
      </w:r>
      <w:proofErr w:type="spellStart"/>
      <w:r w:rsidRPr="001C5C2D">
        <w:rPr>
          <w:rFonts w:ascii="Arial" w:hAnsi="Arial" w:cs="Arial"/>
        </w:rPr>
        <w:t>jpeg</w:t>
      </w:r>
      <w:proofErr w:type="spellEnd"/>
      <w:r w:rsidRPr="001C5C2D">
        <w:rPr>
          <w:rFonts w:ascii="Arial" w:hAnsi="Arial" w:cs="Arial"/>
        </w:rPr>
        <w:t>» (для документов с текстовым содержанием, в том числе включающих формулы и (или) графические изображения, а также документов с графическим содержанием).</w:t>
      </w:r>
    </w:p>
    <w:p w14:paraId="612A2AC9" w14:textId="77777777" w:rsidR="00C77AFE" w:rsidRPr="001C5C2D" w:rsidRDefault="00C77AFE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5. Допускается формирование электронного документа путем сканирования непосредственно с оригинала документа (использование копий не допускается, за исключением нотариально заверенных копий в случаях, предусмотренных настоящим Порядком), которое осуществляется с сохранением ориентации оригинала документа в разрешении 300-500 </w:t>
      </w:r>
      <w:proofErr w:type="spellStart"/>
      <w:r w:rsidRPr="001C5C2D">
        <w:rPr>
          <w:rFonts w:ascii="Arial" w:hAnsi="Arial" w:cs="Arial"/>
        </w:rPr>
        <w:t>dpi</w:t>
      </w:r>
      <w:proofErr w:type="spellEnd"/>
      <w:r w:rsidRPr="001C5C2D">
        <w:rPr>
          <w:rFonts w:ascii="Arial" w:hAnsi="Arial" w:cs="Arial"/>
        </w:rPr>
        <w:t xml:space="preserve"> (масштаб 1:1) с использованием следующих режимов:</w:t>
      </w:r>
    </w:p>
    <w:p w14:paraId="29B85084" w14:textId="77777777" w:rsidR="00C77AFE" w:rsidRPr="001C5C2D" w:rsidRDefault="00C77AFE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>1) «черно-белый» (при отсутствии в документе графических изображений и (или) цветного текста);</w:t>
      </w:r>
    </w:p>
    <w:p w14:paraId="1EF59639" w14:textId="77777777" w:rsidR="00C77AFE" w:rsidRPr="001C5C2D" w:rsidRDefault="00C77AFE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>2) «оттенки серого» (при наличии в документе графических изображений, отличных от цветного графического изображения);</w:t>
      </w:r>
    </w:p>
    <w:p w14:paraId="4E90BA02" w14:textId="77777777" w:rsidR="00C77AFE" w:rsidRPr="001C5C2D" w:rsidRDefault="00C77AFE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>3) «цветной» или «режим полной цветопередачи» (при наличии в документе цветных графических изображений либо цветного текста);</w:t>
      </w:r>
    </w:p>
    <w:p w14:paraId="213CCC80" w14:textId="77777777" w:rsidR="00C77AFE" w:rsidRPr="001C5C2D" w:rsidRDefault="00C77AFE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>4) сохранением всех аутентичных признаков подлинности, а именно: графической подписи лица, печати, углового штампа бланка;</w:t>
      </w:r>
    </w:p>
    <w:p w14:paraId="347E01F3" w14:textId="77777777" w:rsidR="00C77AFE" w:rsidRPr="001C5C2D" w:rsidRDefault="00C77AFE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>5) 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611D8AA3" w14:textId="77777777" w:rsidR="00C77AFE" w:rsidRPr="001C5C2D" w:rsidRDefault="00C77AFE" w:rsidP="001C5C2D">
      <w:pPr>
        <w:shd w:val="clear" w:color="auto" w:fill="FFFFFF" w:themeFill="background1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                                                                                                                        </w:t>
      </w:r>
    </w:p>
    <w:p w14:paraId="455C745E" w14:textId="77777777" w:rsidR="00C77AFE" w:rsidRPr="005E02D4" w:rsidRDefault="00C77AFE" w:rsidP="001C5C2D">
      <w:pPr>
        <w:shd w:val="clear" w:color="auto" w:fill="FFFFFF" w:themeFill="background1"/>
        <w:jc w:val="center"/>
        <w:rPr>
          <w:rFonts w:ascii="Arial" w:eastAsiaTheme="minorHAnsi" w:hAnsi="Arial" w:cs="Arial"/>
        </w:rPr>
      </w:pPr>
      <w:r w:rsidRPr="005E02D4">
        <w:rPr>
          <w:rFonts w:ascii="Arial" w:eastAsiaTheme="minorHAnsi" w:hAnsi="Arial" w:cs="Arial"/>
        </w:rPr>
        <w:t>Перечень документов,</w:t>
      </w:r>
    </w:p>
    <w:p w14:paraId="06E91C3C" w14:textId="77777777" w:rsidR="00C77AFE" w:rsidRPr="005E02D4" w:rsidRDefault="00C77AFE" w:rsidP="001C5C2D">
      <w:pPr>
        <w:shd w:val="clear" w:color="auto" w:fill="FFFFFF" w:themeFill="background1"/>
        <w:jc w:val="center"/>
        <w:rPr>
          <w:rFonts w:ascii="Arial" w:eastAsiaTheme="minorHAnsi" w:hAnsi="Arial" w:cs="Arial"/>
        </w:rPr>
      </w:pPr>
      <w:r w:rsidRPr="005E02D4">
        <w:rPr>
          <w:rFonts w:ascii="Arial" w:eastAsiaTheme="minorHAnsi" w:hAnsi="Arial" w:cs="Arial"/>
        </w:rPr>
        <w:t>пред</w:t>
      </w:r>
      <w:r w:rsidR="00567659" w:rsidRPr="005E02D4">
        <w:rPr>
          <w:rFonts w:ascii="Arial" w:eastAsiaTheme="minorHAnsi" w:hAnsi="Arial" w:cs="Arial"/>
        </w:rPr>
        <w:t>ставляемых участниками Конкурса</w:t>
      </w:r>
      <w:r w:rsidRPr="005E02D4">
        <w:rPr>
          <w:rFonts w:ascii="Arial" w:eastAsiaTheme="minorHAnsi" w:hAnsi="Arial" w:cs="Arial"/>
        </w:rPr>
        <w:t xml:space="preserve"> по мероприятию 02.01 «Частичная компенсация субъектам малого и среднего предпринимательства затрат, связанных с приобретением оборудования»</w:t>
      </w:r>
    </w:p>
    <w:p w14:paraId="37ECD45B" w14:textId="77777777" w:rsidR="00C77AFE" w:rsidRPr="001C5C2D" w:rsidRDefault="00C77AFE" w:rsidP="001C5C2D">
      <w:pPr>
        <w:shd w:val="clear" w:color="auto" w:fill="FFFFFF" w:themeFill="background1"/>
        <w:rPr>
          <w:rFonts w:ascii="Arial" w:hAnsi="Arial" w:cs="Arial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"/>
        <w:gridCol w:w="2028"/>
        <w:gridCol w:w="6784"/>
      </w:tblGrid>
      <w:tr w:rsidR="00C77AFE" w:rsidRPr="001C5C2D" w14:paraId="5CB801EF" w14:textId="77777777" w:rsidTr="00380BA9">
        <w:trPr>
          <w:trHeight w:val="6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B877F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 xml:space="preserve">№ 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9BDD8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Направления расходования средств</w:t>
            </w:r>
          </w:p>
        </w:tc>
        <w:tc>
          <w:tcPr>
            <w:tcW w:w="3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4F5D7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Наименование документа</w:t>
            </w:r>
          </w:p>
        </w:tc>
      </w:tr>
      <w:tr w:rsidR="00C77AFE" w:rsidRPr="001C5C2D" w14:paraId="08DC2B83" w14:textId="77777777" w:rsidTr="00380BA9">
        <w:trPr>
          <w:trHeight w:val="27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F1CF2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1</w:t>
            </w:r>
          </w:p>
        </w:tc>
        <w:tc>
          <w:tcPr>
            <w:tcW w:w="47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631B4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14:paraId="7D5D8C4C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eastAsiaTheme="minorHAnsi" w:hAnsi="Arial" w:cs="Arial"/>
              </w:rPr>
            </w:pPr>
            <w:r w:rsidRPr="001C5C2D">
              <w:rPr>
                <w:rFonts w:ascii="Arial" w:hAnsi="Arial" w:cs="Arial"/>
              </w:rPr>
              <w:t>Для приобретения Оборудования по договору на приобретение в собственность</w:t>
            </w:r>
          </w:p>
        </w:tc>
      </w:tr>
      <w:tr w:rsidR="00C77AFE" w:rsidRPr="001C5C2D" w14:paraId="28A65C27" w14:textId="77777777" w:rsidTr="00380BA9">
        <w:trPr>
          <w:trHeight w:val="26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E349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1.1</w:t>
            </w:r>
          </w:p>
        </w:tc>
        <w:tc>
          <w:tcPr>
            <w:tcW w:w="4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1ED1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1. Договор (в том числе счет-договор) на приобретение основных средств.</w:t>
            </w:r>
          </w:p>
          <w:p w14:paraId="6EFC13B6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2. Платежное поручение.</w:t>
            </w:r>
          </w:p>
          <w:p w14:paraId="578D25FA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3. Выписка банка, подтверждающая оплату по договору.</w:t>
            </w:r>
          </w:p>
          <w:p w14:paraId="5CF6C135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4.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14:paraId="015F02D9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5. </w:t>
            </w:r>
            <w:bookmarkStart w:id="1" w:name="_Hlk130475337"/>
            <w:r w:rsidRPr="001C5C2D">
              <w:rPr>
                <w:rFonts w:ascii="Arial" w:hAnsi="Arial" w:cs="Arial"/>
              </w:rPr>
              <w:t>Расшифровка цены (стоимости) договора (представляется в случае, если цена (стоимость) договора содержит кроме стоимости Оборудования и его монтажа иные дополнительные виды затрат)</w:t>
            </w:r>
            <w:bookmarkEnd w:id="1"/>
            <w:r w:rsidRPr="001C5C2D">
              <w:rPr>
                <w:rFonts w:ascii="Arial" w:hAnsi="Arial" w:cs="Arial"/>
              </w:rPr>
              <w:t>.</w:t>
            </w:r>
          </w:p>
          <w:p w14:paraId="34FCE439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6. Акт приема-передачи основных средств или иной документ, предусмотренный договором, подтверждающий передачу основных средств от продавца покупателю.</w:t>
            </w:r>
          </w:p>
          <w:p w14:paraId="64CC2AAF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7. Товарная накладная (</w:t>
            </w:r>
            <w:r w:rsidRPr="001C5C2D">
              <w:rPr>
                <w:rFonts w:ascii="Arial" w:eastAsiaTheme="minorHAnsi" w:hAnsi="Arial" w:cs="Arial"/>
              </w:rPr>
              <w:t xml:space="preserve">форма № </w:t>
            </w:r>
            <w:r w:rsidRPr="001C5C2D">
              <w:rPr>
                <w:rFonts w:ascii="Arial" w:hAnsi="Arial" w:cs="Arial"/>
              </w:rPr>
              <w:t>ТОРГ-12) либо универсальный передаточный документ (УПД).</w:t>
            </w:r>
          </w:p>
          <w:p w14:paraId="078E67F6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 xml:space="preserve">8. Бухгалтерские документы о постановке основных средств на баланс </w:t>
            </w:r>
            <w:r w:rsidRPr="001C5C2D">
              <w:rPr>
                <w:rFonts w:ascii="Arial" w:hAnsi="Arial" w:cs="Arial"/>
              </w:rPr>
              <w:lastRenderedPageBreak/>
              <w:t>(обязательно для юридических лица, для индивидуальных предпринимателей – при наличии).</w:t>
            </w:r>
          </w:p>
          <w:p w14:paraId="7D370535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9. Для транспортных средств и самоходных машин:</w:t>
            </w:r>
          </w:p>
          <w:p w14:paraId="42CFAEFA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1) паспорт транспортного средства/самоходной машины;</w:t>
            </w:r>
          </w:p>
          <w:p w14:paraId="347875E0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2) свидетельство о регистрации транспортного средства/самоходной машины.</w:t>
            </w:r>
          </w:p>
          <w:p w14:paraId="0C4EF00A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 xml:space="preserve">10. Для Оборудования, приобретенного за пределами территории Российской Федерации, представляются: </w:t>
            </w:r>
          </w:p>
          <w:p w14:paraId="4B5B650E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1) заявление на перевод валюты (платежное поручение не представляется);</w:t>
            </w:r>
          </w:p>
          <w:p w14:paraId="0C40B77C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2) инвойс на оплату (счет не представляется);</w:t>
            </w:r>
          </w:p>
          <w:p w14:paraId="29CBCB04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3) декларация на товары (акт приема-передачи, ТОРГ-12 и УПД не представляются).</w:t>
            </w:r>
          </w:p>
          <w:p w14:paraId="0A38306C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11. Фотографии Оборудования.</w:t>
            </w:r>
          </w:p>
        </w:tc>
      </w:tr>
      <w:tr w:rsidR="00C77AFE" w:rsidRPr="001C5C2D" w14:paraId="404F0FC7" w14:textId="77777777" w:rsidTr="00380BA9">
        <w:trPr>
          <w:trHeight w:val="26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117F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lastRenderedPageBreak/>
              <w:t>2</w:t>
            </w:r>
          </w:p>
        </w:tc>
        <w:tc>
          <w:tcPr>
            <w:tcW w:w="4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FA00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Для приобретения Оборудования по договору лизинга</w:t>
            </w:r>
          </w:p>
          <w:p w14:paraId="659C82B4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C77AFE" w:rsidRPr="001C5C2D" w14:paraId="7DEDFD4E" w14:textId="77777777" w:rsidTr="00380BA9">
        <w:trPr>
          <w:trHeight w:val="26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1DB6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2.1</w:t>
            </w:r>
          </w:p>
        </w:tc>
        <w:tc>
          <w:tcPr>
            <w:tcW w:w="4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8F7B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1. Договор лизинга.</w:t>
            </w:r>
          </w:p>
          <w:p w14:paraId="75D23CA5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2. Справка лизинговой компании, подтверждающая уплату первого взноса (аванса) при заключении договора лизинга и исполнение на дату подачи заявки текущих обязательств по перечислению лизинговых платежей по договору лизинга в сроки и в объемах, которые установлены графиком лизинговых платежей.</w:t>
            </w:r>
          </w:p>
          <w:p w14:paraId="1D6D736A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3. Платежное поручение.</w:t>
            </w:r>
          </w:p>
          <w:p w14:paraId="0AF16B86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4. Выписка банка, подтверждающая оплату по договору.</w:t>
            </w:r>
          </w:p>
          <w:p w14:paraId="6AB6A821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5.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14:paraId="7C5CD985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6. Акт приема-передачи основных средств или иной документ, предусмотренный договором, подтверждающий передачу основных средств от продавца покупателю.</w:t>
            </w:r>
          </w:p>
          <w:p w14:paraId="1111B3DD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7. Для транспортных средств и самоходных машин:</w:t>
            </w:r>
          </w:p>
          <w:p w14:paraId="6F2DD22A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1) паспорт транспортного средства/самоходной машины;</w:t>
            </w:r>
          </w:p>
          <w:p w14:paraId="4BE48DE4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2) свидетельство о регистрации транспортного средства/самоходной машины.</w:t>
            </w:r>
          </w:p>
          <w:p w14:paraId="1A244EC1" w14:textId="77777777" w:rsidR="00C77AFE" w:rsidRPr="001C5C2D" w:rsidRDefault="00C77AFE" w:rsidP="001C5C2D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8. Фотографии Оборудования.</w:t>
            </w:r>
          </w:p>
        </w:tc>
      </w:tr>
    </w:tbl>
    <w:p w14:paraId="2E1B8635" w14:textId="77777777" w:rsidR="00C77AFE" w:rsidRPr="001C5C2D" w:rsidRDefault="00C77AFE" w:rsidP="001C5C2D">
      <w:pPr>
        <w:shd w:val="clear" w:color="auto" w:fill="FFFFFF" w:themeFill="background1"/>
        <w:rPr>
          <w:rFonts w:ascii="Arial" w:hAnsi="Arial" w:cs="Arial"/>
        </w:rPr>
      </w:pPr>
    </w:p>
    <w:p w14:paraId="70F8763E" w14:textId="77777777" w:rsidR="00067E2D" w:rsidRPr="005E02D4" w:rsidRDefault="00067E2D" w:rsidP="001C5C2D">
      <w:pPr>
        <w:shd w:val="clear" w:color="auto" w:fill="FFFFFF" w:themeFill="background1"/>
        <w:jc w:val="center"/>
        <w:rPr>
          <w:rFonts w:ascii="Arial" w:hAnsi="Arial" w:cs="Arial"/>
        </w:rPr>
      </w:pPr>
      <w:r w:rsidRPr="005E02D4">
        <w:rPr>
          <w:rFonts w:ascii="Arial" w:hAnsi="Arial" w:cs="Arial"/>
        </w:rPr>
        <w:t>Перечень документов, предс</w:t>
      </w:r>
      <w:r w:rsidR="00567659" w:rsidRPr="005E02D4">
        <w:rPr>
          <w:rFonts w:ascii="Arial" w:hAnsi="Arial" w:cs="Arial"/>
        </w:rPr>
        <w:t xml:space="preserve">тавляемых участниками Конкурса </w:t>
      </w:r>
      <w:r w:rsidRPr="005E02D4">
        <w:rPr>
          <w:rFonts w:ascii="Arial" w:hAnsi="Arial" w:cs="Arial"/>
        </w:rPr>
        <w:t>по мероприятию 02.03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</w:t>
      </w:r>
    </w:p>
    <w:p w14:paraId="06DD244F" w14:textId="77777777" w:rsidR="00067E2D" w:rsidRPr="005E02D4" w:rsidRDefault="00067E2D" w:rsidP="001C5C2D">
      <w:pPr>
        <w:shd w:val="clear" w:color="auto" w:fill="FFFFFF" w:themeFill="background1"/>
        <w:jc w:val="both"/>
        <w:rPr>
          <w:rFonts w:ascii="Arial" w:eastAsiaTheme="minorHAnsi" w:hAnsi="Arial" w:cs="Arial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8755"/>
      </w:tblGrid>
      <w:tr w:rsidR="00067E2D" w:rsidRPr="001C5C2D" w14:paraId="4707DB6B" w14:textId="77777777" w:rsidTr="00380BA9">
        <w:trPr>
          <w:trHeight w:val="13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6A0DF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№ п/п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6715E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Наименование документа</w:t>
            </w:r>
          </w:p>
        </w:tc>
      </w:tr>
      <w:tr w:rsidR="00067E2D" w:rsidRPr="001C5C2D" w14:paraId="11F579B5" w14:textId="77777777" w:rsidTr="00380BA9">
        <w:trPr>
          <w:trHeight w:val="8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98186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AA981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hAnsi="Arial" w:cs="Arial"/>
              </w:rPr>
              <w:t>Аренда (субаренда) помещения, здания, сооружения</w:t>
            </w:r>
          </w:p>
        </w:tc>
      </w:tr>
      <w:tr w:rsidR="00067E2D" w:rsidRPr="001C5C2D" w14:paraId="0EB6C310" w14:textId="77777777" w:rsidTr="00380BA9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BEF1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1.1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E123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1. Договор аренды (субаренды) помещения, здания, сооружения.</w:t>
            </w:r>
          </w:p>
          <w:p w14:paraId="404907C2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2. Акт приема-передачи помещения, здания, сооружения.</w:t>
            </w:r>
          </w:p>
          <w:p w14:paraId="4CBB63AF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3. Платежное поручение (со ссылкой в назначении платежа на договор/счет и период оплаты).</w:t>
            </w:r>
          </w:p>
          <w:p w14:paraId="4BEC11FB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4. Выписка банка, подтверждающая оплату по договору.</w:t>
            </w:r>
          </w:p>
          <w:p w14:paraId="3A7AA91E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5</w:t>
            </w:r>
            <w:bookmarkStart w:id="2" w:name="_Hlk130458668"/>
            <w:r w:rsidRPr="001C5C2D">
              <w:rPr>
                <w:rFonts w:ascii="Arial" w:hAnsi="Arial" w:cs="Arial"/>
              </w:rPr>
              <w:t>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</w:t>
            </w:r>
            <w:bookmarkEnd w:id="2"/>
          </w:p>
        </w:tc>
      </w:tr>
      <w:tr w:rsidR="00067E2D" w:rsidRPr="001C5C2D" w14:paraId="0CEBD6B1" w14:textId="77777777" w:rsidTr="00380BA9">
        <w:trPr>
          <w:trHeight w:val="29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E427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2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6D82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hAnsi="Arial" w:cs="Arial"/>
              </w:rPr>
              <w:t xml:space="preserve">Коммунальные услуги </w:t>
            </w:r>
            <w:r w:rsidRPr="001C5C2D">
              <w:rPr>
                <w:rFonts w:ascii="Arial" w:eastAsiaTheme="minorHAnsi" w:hAnsi="Arial" w:cs="Arial"/>
              </w:rPr>
              <w:t xml:space="preserve">(документы представляются в случае, если </w:t>
            </w:r>
            <w:r w:rsidRPr="001C5C2D">
              <w:rPr>
                <w:rFonts w:ascii="Arial" w:eastAsiaTheme="minorHAnsi" w:hAnsi="Arial" w:cs="Arial"/>
              </w:rPr>
              <w:lastRenderedPageBreak/>
              <w:t xml:space="preserve">коммунальные услуги не учитываются в составе арендной платы или помещение приобретено в собственность) </w:t>
            </w:r>
          </w:p>
        </w:tc>
      </w:tr>
      <w:tr w:rsidR="00067E2D" w:rsidRPr="001C5C2D" w14:paraId="5D8BE08A" w14:textId="77777777" w:rsidTr="00380BA9">
        <w:trPr>
          <w:trHeight w:val="2899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FC32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lastRenderedPageBreak/>
              <w:t>2.1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F756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1. Выписка из ЕГРН (если помещение находится на праве собственности).</w:t>
            </w:r>
          </w:p>
          <w:p w14:paraId="67C76AAB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2. Договор аренды (субаренды) помещения (если помещение находится на праве аренды).</w:t>
            </w:r>
          </w:p>
          <w:p w14:paraId="68540673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3. Акт приема-передачи помещения.</w:t>
            </w:r>
          </w:p>
          <w:p w14:paraId="7A884BEE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4. Договоры с поставщиками услуг (если коммунальные платежи уплачиваются поставщикам коммунальных услуг и услуг электроснабжения).</w:t>
            </w:r>
          </w:p>
          <w:p w14:paraId="59D5E7B7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5. Платежное поручение.</w:t>
            </w:r>
          </w:p>
          <w:p w14:paraId="7E2733DD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 xml:space="preserve">6. Счет(а) на оплату коммунальных услуг либо расчет платы за коммунальные услуги (если коммунальные услуги не зафиксированы в твердой ежемесячной сумме в составе арендной платы)/Счет на оплату (если коммунальные платежи уплачиваются поставщикам коммунальных услуг </w:t>
            </w:r>
            <w:proofErr w:type="gramStart"/>
            <w:r w:rsidRPr="001C5C2D">
              <w:rPr>
                <w:rFonts w:ascii="Arial" w:hAnsi="Arial" w:cs="Arial"/>
              </w:rPr>
              <w:t>и  услуг</w:t>
            </w:r>
            <w:proofErr w:type="gramEnd"/>
            <w:r w:rsidRPr="001C5C2D">
              <w:rPr>
                <w:rFonts w:ascii="Arial" w:hAnsi="Arial" w:cs="Arial"/>
              </w:rPr>
              <w:t xml:space="preserve"> электроснабжения).</w:t>
            </w:r>
          </w:p>
          <w:p w14:paraId="40FDA410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7. Выписка банка, подтверждающая оплату по договору с поставщиками услуг</w:t>
            </w:r>
          </w:p>
        </w:tc>
      </w:tr>
      <w:tr w:rsidR="00067E2D" w:rsidRPr="001C5C2D" w14:paraId="652DB8BC" w14:textId="77777777" w:rsidTr="00380BA9">
        <w:trPr>
          <w:trHeight w:val="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E918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2B30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Выкуп помещения</w:t>
            </w:r>
          </w:p>
        </w:tc>
      </w:tr>
      <w:tr w:rsidR="00067E2D" w:rsidRPr="001C5C2D" w14:paraId="578C6C63" w14:textId="77777777" w:rsidTr="00380BA9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FE82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3.1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7E85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1. Договор купли-продажи помещения (иной договор о приобретении помещения в собственность).</w:t>
            </w:r>
          </w:p>
          <w:p w14:paraId="26267E1F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2. Акт приема-передачи помещения.</w:t>
            </w:r>
          </w:p>
          <w:p w14:paraId="2DC141E1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3. Платежное поручение.</w:t>
            </w:r>
          </w:p>
          <w:p w14:paraId="6A092DAD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4. Выписка банка, подтверждающая оплату по договору.</w:t>
            </w:r>
          </w:p>
          <w:p w14:paraId="7D2A36FC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5.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</w:t>
            </w:r>
          </w:p>
        </w:tc>
      </w:tr>
      <w:tr w:rsidR="00067E2D" w:rsidRPr="001C5C2D" w14:paraId="0C240B0A" w14:textId="77777777" w:rsidTr="00380BA9">
        <w:trPr>
          <w:trHeight w:val="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0222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A8F9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Текущий ремонт помещения подрядным способом</w:t>
            </w:r>
          </w:p>
        </w:tc>
      </w:tr>
      <w:tr w:rsidR="00067E2D" w:rsidRPr="001C5C2D" w14:paraId="67E0819B" w14:textId="77777777" w:rsidTr="00380BA9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230C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4.1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67D6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hAnsi="Arial" w:cs="Arial"/>
              </w:rPr>
              <w:t xml:space="preserve">1. Выписка из </w:t>
            </w:r>
            <w:r w:rsidRPr="001C5C2D">
              <w:rPr>
                <w:rFonts w:ascii="Arial" w:eastAsiaTheme="minorHAnsi" w:hAnsi="Arial" w:cs="Arial"/>
              </w:rPr>
              <w:t>ЕГРН (если помещение находится на праве собственности).</w:t>
            </w:r>
          </w:p>
          <w:p w14:paraId="1E9D6CD6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2</w:t>
            </w:r>
            <w:r w:rsidRPr="001C5C2D">
              <w:rPr>
                <w:rFonts w:ascii="Arial" w:hAnsi="Arial" w:cs="Arial"/>
              </w:rPr>
              <w:t>. </w:t>
            </w:r>
            <w:r w:rsidRPr="001C5C2D">
              <w:rPr>
                <w:rFonts w:ascii="Arial" w:eastAsiaTheme="minorHAnsi" w:hAnsi="Arial" w:cs="Arial"/>
              </w:rPr>
              <w:t>Договор аренды (субаренды) нежилого помещения (если помещение находится на праве аренды).</w:t>
            </w:r>
          </w:p>
          <w:p w14:paraId="18651D65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3</w:t>
            </w:r>
            <w:r w:rsidRPr="001C5C2D">
              <w:rPr>
                <w:rFonts w:ascii="Arial" w:hAnsi="Arial" w:cs="Arial"/>
              </w:rPr>
              <w:t>. </w:t>
            </w:r>
            <w:r w:rsidRPr="001C5C2D">
              <w:rPr>
                <w:rFonts w:ascii="Arial" w:eastAsiaTheme="minorHAnsi" w:hAnsi="Arial" w:cs="Arial"/>
              </w:rPr>
              <w:t>Акт приема-передачи помещения по договору аренды (субаренды) нежилого помещения.</w:t>
            </w:r>
          </w:p>
          <w:p w14:paraId="7A256263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4</w:t>
            </w:r>
            <w:r w:rsidRPr="001C5C2D">
              <w:rPr>
                <w:rFonts w:ascii="Arial" w:hAnsi="Arial" w:cs="Arial"/>
              </w:rPr>
              <w:t>. </w:t>
            </w:r>
            <w:r w:rsidRPr="001C5C2D">
              <w:rPr>
                <w:rFonts w:ascii="Arial" w:eastAsiaTheme="minorHAnsi" w:hAnsi="Arial" w:cs="Arial"/>
              </w:rPr>
              <w:t>Договор на проведение текущего ремонта помещений или строительно-монтажных работ.</w:t>
            </w:r>
          </w:p>
          <w:p w14:paraId="073C60BC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5</w:t>
            </w:r>
            <w:r w:rsidRPr="001C5C2D">
              <w:rPr>
                <w:rFonts w:ascii="Arial" w:hAnsi="Arial" w:cs="Arial"/>
              </w:rPr>
              <w:t>. </w:t>
            </w:r>
            <w:r w:rsidRPr="001C5C2D">
              <w:rPr>
                <w:rFonts w:ascii="Arial" w:eastAsiaTheme="minorHAnsi" w:hAnsi="Arial" w:cs="Arial"/>
              </w:rPr>
              <w:t>Договор на приобретение строительных материалов.</w:t>
            </w:r>
          </w:p>
          <w:p w14:paraId="3257CE03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6</w:t>
            </w:r>
            <w:r w:rsidRPr="001C5C2D">
              <w:rPr>
                <w:rFonts w:ascii="Arial" w:hAnsi="Arial" w:cs="Arial"/>
              </w:rPr>
              <w:t>. </w:t>
            </w:r>
            <w:r w:rsidRPr="001C5C2D">
              <w:rPr>
                <w:rFonts w:ascii="Arial" w:eastAsiaTheme="minorHAnsi" w:hAnsi="Arial" w:cs="Arial"/>
              </w:rPr>
              <w:t>Акт о приемке выполненных работ (форма № КС-2).</w:t>
            </w:r>
          </w:p>
          <w:p w14:paraId="6D870807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7</w:t>
            </w:r>
            <w:r w:rsidRPr="001C5C2D">
              <w:rPr>
                <w:rFonts w:ascii="Arial" w:hAnsi="Arial" w:cs="Arial"/>
              </w:rPr>
              <w:t>. </w:t>
            </w:r>
            <w:r w:rsidRPr="001C5C2D">
              <w:rPr>
                <w:rFonts w:ascii="Arial" w:eastAsiaTheme="minorHAnsi" w:hAnsi="Arial" w:cs="Arial"/>
              </w:rPr>
              <w:t>Справка о стоимости выполненных работ и затрат (форма № КС-3).</w:t>
            </w:r>
          </w:p>
          <w:p w14:paraId="704BE48F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8</w:t>
            </w:r>
            <w:r w:rsidRPr="001C5C2D">
              <w:rPr>
                <w:rFonts w:ascii="Arial" w:hAnsi="Arial" w:cs="Arial"/>
              </w:rPr>
              <w:t>. </w:t>
            </w:r>
            <w:bookmarkStart w:id="3" w:name="_Hlk130458769"/>
            <w:r w:rsidRPr="001C5C2D">
              <w:rPr>
                <w:rFonts w:ascii="Arial" w:eastAsiaTheme="minorHAnsi" w:hAnsi="Arial" w:cs="Arial"/>
              </w:rPr>
              <w:t>Акт приема-передачи строительных материалов или иной документ, предусмотренный договором, подтверждающий передачу строительных материалов</w:t>
            </w:r>
            <w:bookmarkEnd w:id="3"/>
            <w:r w:rsidRPr="001C5C2D">
              <w:rPr>
                <w:rFonts w:ascii="Arial" w:eastAsiaTheme="minorHAnsi" w:hAnsi="Arial" w:cs="Arial"/>
              </w:rPr>
              <w:t>.</w:t>
            </w:r>
          </w:p>
          <w:p w14:paraId="2A8C3112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9</w:t>
            </w:r>
            <w:r w:rsidRPr="001C5C2D">
              <w:rPr>
                <w:rFonts w:ascii="Arial" w:hAnsi="Arial" w:cs="Arial"/>
              </w:rPr>
              <w:t>. </w:t>
            </w:r>
            <w:r w:rsidRPr="001C5C2D">
              <w:rPr>
                <w:rFonts w:ascii="Arial" w:eastAsiaTheme="minorHAnsi" w:hAnsi="Arial" w:cs="Arial"/>
              </w:rPr>
              <w:t>Товарная накладная (форма ТОРГ-12) либо Универсальный передаточный документ (УПД) (за исключением оплаты строительных материалов наличными денежными средствами).</w:t>
            </w:r>
          </w:p>
          <w:p w14:paraId="5F434166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10</w:t>
            </w:r>
            <w:r w:rsidRPr="001C5C2D">
              <w:rPr>
                <w:rFonts w:ascii="Arial" w:hAnsi="Arial" w:cs="Arial"/>
              </w:rPr>
              <w:t>. </w:t>
            </w:r>
            <w:r w:rsidRPr="001C5C2D">
              <w:rPr>
                <w:rFonts w:ascii="Arial" w:eastAsiaTheme="minorHAnsi" w:hAnsi="Arial" w:cs="Arial"/>
              </w:rPr>
              <w:t>Платежное поручение.</w:t>
            </w:r>
          </w:p>
          <w:p w14:paraId="3230D94C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11</w:t>
            </w:r>
            <w:r w:rsidRPr="001C5C2D">
              <w:rPr>
                <w:rFonts w:ascii="Arial" w:hAnsi="Arial" w:cs="Arial"/>
              </w:rPr>
              <w:t>. </w:t>
            </w:r>
            <w:r w:rsidRPr="001C5C2D">
              <w:rPr>
                <w:rFonts w:ascii="Arial" w:eastAsiaTheme="minorHAnsi" w:hAnsi="Arial" w:cs="Arial"/>
              </w:rPr>
              <w:t>Счет(а) на оплату.</w:t>
            </w:r>
          </w:p>
          <w:p w14:paraId="170CFA06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12</w:t>
            </w:r>
            <w:r w:rsidRPr="001C5C2D">
              <w:rPr>
                <w:rFonts w:ascii="Arial" w:hAnsi="Arial" w:cs="Arial"/>
              </w:rPr>
              <w:t>. </w:t>
            </w:r>
            <w:r w:rsidRPr="001C5C2D">
              <w:rPr>
                <w:rFonts w:ascii="Arial" w:eastAsiaTheme="minorHAnsi" w:hAnsi="Arial" w:cs="Arial"/>
              </w:rPr>
              <w:t>Выписка банка, подтверждающая оплату по договору</w:t>
            </w:r>
          </w:p>
        </w:tc>
      </w:tr>
      <w:tr w:rsidR="00067E2D" w:rsidRPr="001C5C2D" w14:paraId="137A614C" w14:textId="77777777" w:rsidTr="00380BA9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17D0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5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4DBE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Капитальный ремонт помещения</w:t>
            </w:r>
          </w:p>
        </w:tc>
      </w:tr>
      <w:tr w:rsidR="00067E2D" w:rsidRPr="001C5C2D" w14:paraId="3AB3C74C" w14:textId="77777777" w:rsidTr="00380BA9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49F8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5.1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9320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1. Договор строительного подряда на проведение капитального ремонта помещений или строительно-монтажных работ.</w:t>
            </w:r>
          </w:p>
          <w:p w14:paraId="553DF8E8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2. </w:t>
            </w:r>
            <w:r w:rsidRPr="001C5C2D">
              <w:rPr>
                <w:rFonts w:ascii="Arial" w:eastAsiaTheme="minorHAnsi" w:hAnsi="Arial" w:cs="Arial"/>
              </w:rPr>
              <w:t>Смета на проведение ремонта.</w:t>
            </w:r>
          </w:p>
          <w:p w14:paraId="4582C4A8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3. Акт о приемке выполненных работ (форма № КС-2).</w:t>
            </w:r>
          </w:p>
          <w:p w14:paraId="44BF3BD8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4. Справка о стоимости выполненных работ и затрат (форма № КС-3).</w:t>
            </w:r>
          </w:p>
          <w:p w14:paraId="7767AD00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5. Платежное поручение.</w:t>
            </w:r>
          </w:p>
          <w:p w14:paraId="5F64C98A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lastRenderedPageBreak/>
              <w:t>6. Выписка банка, подтверждающая оплату по договору.</w:t>
            </w:r>
          </w:p>
          <w:p w14:paraId="3894ACBE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7.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</w:t>
            </w:r>
          </w:p>
        </w:tc>
      </w:tr>
      <w:tr w:rsidR="00067E2D" w:rsidRPr="001C5C2D" w14:paraId="04584971" w14:textId="77777777" w:rsidTr="00380BA9">
        <w:trPr>
          <w:trHeight w:val="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7305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lastRenderedPageBreak/>
              <w:t>6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5A70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Реконструкция помещения</w:t>
            </w:r>
          </w:p>
        </w:tc>
      </w:tr>
      <w:tr w:rsidR="00067E2D" w:rsidRPr="001C5C2D" w14:paraId="1A6A8C50" w14:textId="77777777" w:rsidTr="00380BA9">
        <w:trPr>
          <w:trHeight w:val="258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23DB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6.1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5E0D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1. Договор строительного подряда на проведение капитального ремонта (реконструкции) помещений или строительно-монтажных работ.</w:t>
            </w:r>
          </w:p>
          <w:p w14:paraId="0516FC3B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2. Акт о приемке выполненных работ (форма № КС-2).</w:t>
            </w:r>
          </w:p>
          <w:p w14:paraId="5DD71F4D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3. Справка о стоимости выполненных работ и затрат (форма № КС-3).</w:t>
            </w:r>
          </w:p>
          <w:p w14:paraId="20D8ABD6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4. Акт о приеме-сдаче отремонтированных, реконструированных, модернизированных объектов основных средств (форма № ОС-3).</w:t>
            </w:r>
          </w:p>
          <w:p w14:paraId="3344E292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5. Платежное поручение.</w:t>
            </w:r>
          </w:p>
          <w:p w14:paraId="74B4CCDC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6. Выписка банка, подтверждающая оплату по договору.</w:t>
            </w:r>
          </w:p>
          <w:p w14:paraId="5723FB3F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7.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</w:t>
            </w:r>
          </w:p>
        </w:tc>
      </w:tr>
      <w:tr w:rsidR="00067E2D" w:rsidRPr="001C5C2D" w14:paraId="47969E85" w14:textId="77777777" w:rsidTr="00380BA9">
        <w:trPr>
          <w:trHeight w:val="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862C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7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06CB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Приобретение основных средств (за исключением легковых автотранспортных средств)</w:t>
            </w:r>
          </w:p>
        </w:tc>
      </w:tr>
      <w:tr w:rsidR="00067E2D" w:rsidRPr="001C5C2D" w14:paraId="7DF416A3" w14:textId="77777777" w:rsidTr="00380BA9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290F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bookmarkStart w:id="4" w:name="_Hlk130474357"/>
            <w:r w:rsidRPr="001C5C2D">
              <w:rPr>
                <w:rFonts w:ascii="Arial" w:eastAsiaTheme="minorHAnsi" w:hAnsi="Arial" w:cs="Arial"/>
              </w:rPr>
              <w:t>7.1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0F00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1. Договор на приобретение основных средств.</w:t>
            </w:r>
          </w:p>
          <w:p w14:paraId="74DC31DD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2. Платежное поручение.</w:t>
            </w:r>
          </w:p>
          <w:p w14:paraId="3E71D456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3. Выписка банка, подтверждающая оплату по договору.</w:t>
            </w:r>
          </w:p>
          <w:p w14:paraId="2FEBB432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4.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14:paraId="006CAA8D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5. Акт приема-передачи основных средств или иной документ, предусмотренный договором, подтверждающий передачу основных средств от продавца покупателю.</w:t>
            </w:r>
          </w:p>
          <w:p w14:paraId="63D7822B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6. </w:t>
            </w:r>
            <w:r w:rsidRPr="001C5C2D">
              <w:rPr>
                <w:rFonts w:ascii="Arial" w:eastAsiaTheme="minorHAnsi" w:hAnsi="Arial" w:cs="Arial"/>
              </w:rPr>
              <w:t>Товарная накладная (форма № ТОРГ-12) либо Универсальный передаточный документ (УПД).</w:t>
            </w:r>
          </w:p>
          <w:p w14:paraId="5DA98622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 xml:space="preserve">7. Бухгалтерские документы о постановке основных средств на баланс </w:t>
            </w:r>
            <w:r w:rsidRPr="001C5C2D">
              <w:rPr>
                <w:rFonts w:ascii="Arial" w:eastAsiaTheme="minorHAnsi" w:hAnsi="Arial" w:cs="Arial"/>
              </w:rPr>
              <w:t>(обязательно для юридических лица, для индивидуальных предпринимателей – при наличии).</w:t>
            </w:r>
          </w:p>
          <w:p w14:paraId="4B8BBBD7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8. Фотографии объектов.</w:t>
            </w:r>
          </w:p>
          <w:p w14:paraId="4AB1F9C0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hAnsi="Arial" w:cs="Arial"/>
              </w:rPr>
              <w:t>9. </w:t>
            </w:r>
            <w:r w:rsidRPr="001C5C2D">
              <w:rPr>
                <w:rFonts w:ascii="Arial" w:eastAsiaTheme="minorHAnsi" w:hAnsi="Arial" w:cs="Arial"/>
              </w:rPr>
              <w:t>Для транспортных средств и самоходных машин:</w:t>
            </w:r>
          </w:p>
          <w:p w14:paraId="28C72201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1) паспорт транспортного средства/самоходной машины;</w:t>
            </w:r>
          </w:p>
          <w:p w14:paraId="7A703F60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2) свидетельство о регистрации транспортного средства/самоходной машины.</w:t>
            </w:r>
          </w:p>
          <w:p w14:paraId="3F3C3CDD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hAnsi="Arial" w:cs="Arial"/>
              </w:rPr>
              <w:t xml:space="preserve">10. Для основных средств, приобретенных за пределами </w:t>
            </w:r>
            <w:r w:rsidRPr="001C5C2D">
              <w:rPr>
                <w:rFonts w:ascii="Arial" w:eastAsiaTheme="minorHAnsi" w:hAnsi="Arial" w:cs="Arial"/>
              </w:rPr>
              <w:t>территории Российской Федерации, представляются:</w:t>
            </w:r>
          </w:p>
          <w:p w14:paraId="04F7AED9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1) заявление на перевод валюты (платежное поручение не представляется);</w:t>
            </w:r>
          </w:p>
          <w:p w14:paraId="2CFB7607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2) инвойс на оплату (счет не представляется);</w:t>
            </w:r>
          </w:p>
          <w:p w14:paraId="45EBB10D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3) декларация на товары (акт приема – передачи, ТОРГ-12 и УПД не представляются)</w:t>
            </w:r>
          </w:p>
        </w:tc>
      </w:tr>
      <w:tr w:rsidR="00067E2D" w:rsidRPr="001C5C2D" w14:paraId="50FCE360" w14:textId="77777777" w:rsidTr="00380BA9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6008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8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CD47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Приобретение сырья, расходных материалов и инструментов, необходимых для изготовления продукции и изделий народно-художественных промыслов</w:t>
            </w:r>
          </w:p>
        </w:tc>
      </w:tr>
      <w:bookmarkEnd w:id="4"/>
      <w:tr w:rsidR="00067E2D" w:rsidRPr="001C5C2D" w14:paraId="10E0ABC0" w14:textId="77777777" w:rsidTr="00380BA9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B7C3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8.1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7E2C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1. Договор на приобретение сырья, расходных материалов и инструментов.</w:t>
            </w:r>
          </w:p>
          <w:p w14:paraId="1BB618A8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2. Платежное поручение.</w:t>
            </w:r>
          </w:p>
          <w:p w14:paraId="33DCA120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3. Выписка банка, подтверждающая оплату по договору.</w:t>
            </w:r>
          </w:p>
          <w:p w14:paraId="321E1607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4.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14:paraId="473FD65F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 xml:space="preserve">5. Акт приема-передачи сырья, расходных материалов и инструментов или </w:t>
            </w:r>
            <w:r w:rsidRPr="001C5C2D">
              <w:rPr>
                <w:rFonts w:ascii="Arial" w:hAnsi="Arial" w:cs="Arial"/>
              </w:rPr>
              <w:lastRenderedPageBreak/>
              <w:t>иной документ, предусмотренный договором, подтверждающий передачу сырья, расходных материалов и инструментов.</w:t>
            </w:r>
          </w:p>
          <w:p w14:paraId="770FCD74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hAnsi="Arial" w:cs="Arial"/>
              </w:rPr>
              <w:t>6. </w:t>
            </w:r>
            <w:r w:rsidRPr="001C5C2D">
              <w:rPr>
                <w:rFonts w:ascii="Arial" w:eastAsiaTheme="minorHAnsi" w:hAnsi="Arial" w:cs="Arial"/>
              </w:rPr>
              <w:t>Товарная накладная (форма № ТОРГ-12) либо Универсальный передаточный документ (УПД).</w:t>
            </w:r>
          </w:p>
          <w:p w14:paraId="3449DE44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7. </w:t>
            </w:r>
            <w:r w:rsidRPr="001C5C2D">
              <w:rPr>
                <w:rFonts w:ascii="Arial" w:eastAsiaTheme="minorHAnsi" w:hAnsi="Arial" w:cs="Arial"/>
              </w:rPr>
              <w:t>При онлайн-заказе, представляется документ, подтверждающий онлайн-заказ (договор и счет не представляется)</w:t>
            </w:r>
          </w:p>
        </w:tc>
      </w:tr>
      <w:tr w:rsidR="00067E2D" w:rsidRPr="001C5C2D" w14:paraId="67FA3956" w14:textId="77777777" w:rsidTr="00380BA9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9E73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lastRenderedPageBreak/>
              <w:t>9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5002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Участие в региональных, межрегиональных и международных выставочных и выставочно-ярмарочных мероприятиях</w:t>
            </w:r>
          </w:p>
        </w:tc>
      </w:tr>
      <w:tr w:rsidR="00067E2D" w:rsidRPr="001C5C2D" w14:paraId="73116474" w14:textId="77777777" w:rsidTr="00380BA9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8591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9.1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BFAD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1. Договор на участие в региональных, межрегиональных и международных выставочных и выставочно-ярмарочных мероприятиях.</w:t>
            </w:r>
          </w:p>
          <w:p w14:paraId="183C2BF0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2. Акт оказанных услуг по договору.</w:t>
            </w:r>
          </w:p>
          <w:p w14:paraId="576E52BA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3. Платежное поручение.</w:t>
            </w:r>
          </w:p>
          <w:p w14:paraId="3E68A0C8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4. Выписка банка, подтверждающая оплату по договору.</w:t>
            </w:r>
          </w:p>
          <w:p w14:paraId="4EECF21F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5.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</w:t>
            </w:r>
          </w:p>
        </w:tc>
      </w:tr>
      <w:tr w:rsidR="00067E2D" w:rsidRPr="001C5C2D" w14:paraId="14B3326A" w14:textId="77777777" w:rsidTr="00380BA9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A422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10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9F11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Приобретение:</w:t>
            </w:r>
          </w:p>
          <w:p w14:paraId="3B932C9D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 xml:space="preserve">1) Оборудования (игровое Оборудование для детей, бытовая техника, мультимедийное Оборудование, интерактивные доски, информационное и коммуникационное Оборудование, Оборудование для видеонаблюдения, противопожарное Оборудование, </w:t>
            </w:r>
            <w:proofErr w:type="spellStart"/>
            <w:r w:rsidRPr="001C5C2D">
              <w:rPr>
                <w:rFonts w:ascii="Arial" w:hAnsi="Arial" w:cs="Arial"/>
              </w:rPr>
              <w:t>рециркуляторы</w:t>
            </w:r>
            <w:proofErr w:type="spellEnd"/>
            <w:r w:rsidRPr="001C5C2D">
              <w:rPr>
                <w:rFonts w:ascii="Arial" w:hAnsi="Arial" w:cs="Arial"/>
              </w:rPr>
              <w:t xml:space="preserve"> воздуха, кондиционеры, очистители и увлажнители воздуха);</w:t>
            </w:r>
          </w:p>
          <w:p w14:paraId="182349EC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2) мебели;</w:t>
            </w:r>
          </w:p>
          <w:p w14:paraId="1CD78FC5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3) материалов (материалы для проведения обучения, воспитания и игр детей, материалы для врачебного кабинета), инвентаря (игрушки, подушки, одеяла, покрывала, ковры, покрытия на стены и пол, санитарно-технический инвентарь, инвентарь для уборки территории)</w:t>
            </w:r>
          </w:p>
        </w:tc>
      </w:tr>
      <w:tr w:rsidR="00067E2D" w:rsidRPr="001C5C2D" w14:paraId="783EDB64" w14:textId="77777777" w:rsidTr="00380BA9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C8AD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10.1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6938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1</w:t>
            </w:r>
            <w:r w:rsidRPr="001C5C2D">
              <w:rPr>
                <w:rFonts w:ascii="Arial" w:hAnsi="Arial" w:cs="Arial"/>
              </w:rPr>
              <w:t>. </w:t>
            </w:r>
            <w:r w:rsidRPr="001C5C2D">
              <w:rPr>
                <w:rFonts w:ascii="Arial" w:eastAsiaTheme="minorHAnsi" w:hAnsi="Arial" w:cs="Arial"/>
              </w:rPr>
              <w:t>Договор на приобретение.</w:t>
            </w:r>
          </w:p>
          <w:p w14:paraId="217D510D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2</w:t>
            </w:r>
            <w:r w:rsidRPr="001C5C2D">
              <w:rPr>
                <w:rFonts w:ascii="Arial" w:hAnsi="Arial" w:cs="Arial"/>
              </w:rPr>
              <w:t>. </w:t>
            </w:r>
            <w:r w:rsidRPr="001C5C2D">
              <w:rPr>
                <w:rFonts w:ascii="Arial" w:eastAsiaTheme="minorHAnsi" w:hAnsi="Arial" w:cs="Arial"/>
              </w:rPr>
              <w:t>Платежное поручение.</w:t>
            </w:r>
          </w:p>
          <w:p w14:paraId="5F9B330B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3</w:t>
            </w:r>
            <w:r w:rsidRPr="001C5C2D">
              <w:rPr>
                <w:rFonts w:ascii="Arial" w:hAnsi="Arial" w:cs="Arial"/>
              </w:rPr>
              <w:t>. </w:t>
            </w:r>
            <w:r w:rsidRPr="001C5C2D">
              <w:rPr>
                <w:rFonts w:ascii="Arial" w:eastAsiaTheme="minorHAnsi" w:hAnsi="Arial" w:cs="Arial"/>
              </w:rPr>
              <w:t>Выписка банка, подтверждающая оплату по договору.</w:t>
            </w:r>
          </w:p>
          <w:p w14:paraId="6002063C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4</w:t>
            </w:r>
            <w:r w:rsidRPr="001C5C2D">
              <w:rPr>
                <w:rFonts w:ascii="Arial" w:hAnsi="Arial" w:cs="Arial"/>
              </w:rPr>
              <w:t>. </w:t>
            </w:r>
            <w:r w:rsidRPr="001C5C2D">
              <w:rPr>
                <w:rFonts w:ascii="Arial" w:eastAsiaTheme="minorHAnsi" w:hAnsi="Arial" w:cs="Arial"/>
              </w:rPr>
              <w:t>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14:paraId="48B61273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5</w:t>
            </w:r>
            <w:r w:rsidRPr="001C5C2D">
              <w:rPr>
                <w:rFonts w:ascii="Arial" w:hAnsi="Arial" w:cs="Arial"/>
              </w:rPr>
              <w:t>. </w:t>
            </w:r>
            <w:r w:rsidRPr="001C5C2D">
              <w:rPr>
                <w:rFonts w:ascii="Arial" w:eastAsiaTheme="minorHAnsi" w:hAnsi="Arial" w:cs="Arial"/>
              </w:rPr>
              <w:t>Акт приема-передачи, предусмотренный договором, подтверждающий передачу приобретенных товаров от продавца покупателю.</w:t>
            </w:r>
          </w:p>
          <w:p w14:paraId="0BEE99C7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6</w:t>
            </w:r>
            <w:r w:rsidRPr="001C5C2D">
              <w:rPr>
                <w:rFonts w:ascii="Arial" w:hAnsi="Arial" w:cs="Arial"/>
              </w:rPr>
              <w:t>. </w:t>
            </w:r>
            <w:r w:rsidRPr="001C5C2D">
              <w:rPr>
                <w:rFonts w:ascii="Arial" w:eastAsiaTheme="minorHAnsi" w:hAnsi="Arial" w:cs="Arial"/>
              </w:rPr>
              <w:t xml:space="preserve">Товарная накладная (форма № ТОРГ-12) либо Универсальный передаточный документ (УПД). </w:t>
            </w:r>
          </w:p>
          <w:p w14:paraId="5B8E0C28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7</w:t>
            </w:r>
            <w:r w:rsidRPr="001C5C2D">
              <w:rPr>
                <w:rFonts w:ascii="Arial" w:hAnsi="Arial" w:cs="Arial"/>
              </w:rPr>
              <w:t>. </w:t>
            </w:r>
            <w:r w:rsidRPr="001C5C2D">
              <w:rPr>
                <w:rFonts w:ascii="Arial" w:eastAsiaTheme="minorHAnsi" w:hAnsi="Arial" w:cs="Arial"/>
              </w:rPr>
              <w:t>Бухгалтерские документы о постановке на баланс (для Оборудования и мебели) (обязательно для юридических лица, для индивидуальных предпринимателей – при наличии).</w:t>
            </w:r>
          </w:p>
          <w:p w14:paraId="73754274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8</w:t>
            </w:r>
            <w:r w:rsidRPr="001C5C2D">
              <w:rPr>
                <w:rFonts w:ascii="Arial" w:hAnsi="Arial" w:cs="Arial"/>
              </w:rPr>
              <w:t>. </w:t>
            </w:r>
            <w:r w:rsidRPr="001C5C2D">
              <w:rPr>
                <w:rFonts w:ascii="Arial" w:eastAsiaTheme="minorHAnsi" w:hAnsi="Arial" w:cs="Arial"/>
              </w:rPr>
              <w:t>Фотографии объектов.</w:t>
            </w:r>
          </w:p>
          <w:p w14:paraId="748359DE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hAnsi="Arial" w:cs="Arial"/>
              </w:rPr>
              <w:t>9. </w:t>
            </w:r>
            <w:r w:rsidRPr="001C5C2D">
              <w:rPr>
                <w:rFonts w:ascii="Arial" w:eastAsiaTheme="minorHAnsi" w:hAnsi="Arial" w:cs="Arial"/>
              </w:rPr>
              <w:t xml:space="preserve">Для Оборудования, приобретенного за пределами территории Российской Федерации, представляются: </w:t>
            </w:r>
          </w:p>
          <w:p w14:paraId="6E1B920E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1) заявление на перевод валюты (платежное поручение не представляется);</w:t>
            </w:r>
          </w:p>
          <w:p w14:paraId="32BF1F65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2) инвойс на оплату (счет не представляется);</w:t>
            </w:r>
          </w:p>
          <w:p w14:paraId="6924265A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3) декларация на товары (акт приема – передачи, ТОРГ-12 и УПД не представляются).</w:t>
            </w:r>
          </w:p>
          <w:p w14:paraId="2AE04188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10. При онлайн-заказе, представляется документ, подтверждающий онлайн-заказ (договор и счет не представляется)</w:t>
            </w:r>
          </w:p>
        </w:tc>
      </w:tr>
      <w:tr w:rsidR="00067E2D" w:rsidRPr="001C5C2D" w14:paraId="02CAD55A" w14:textId="77777777" w:rsidTr="00380BA9">
        <w:trPr>
          <w:trHeight w:val="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7521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11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38BF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hAnsi="Arial" w:cs="Arial"/>
              </w:rPr>
              <w:t>Повышение квалификации и (или) участие в образовательных программах работников лиц</w:t>
            </w:r>
          </w:p>
        </w:tc>
      </w:tr>
      <w:tr w:rsidR="00067E2D" w:rsidRPr="001C5C2D" w14:paraId="21E2E510" w14:textId="77777777" w:rsidTr="00380BA9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88A1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11.1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6567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1</w:t>
            </w:r>
            <w:r w:rsidRPr="001C5C2D">
              <w:rPr>
                <w:rFonts w:ascii="Arial" w:eastAsiaTheme="minorHAnsi" w:hAnsi="Arial" w:cs="Arial"/>
              </w:rPr>
              <w:t>. </w:t>
            </w:r>
            <w:r w:rsidRPr="001C5C2D">
              <w:rPr>
                <w:rFonts w:ascii="Arial" w:hAnsi="Arial" w:cs="Arial"/>
              </w:rPr>
              <w:t xml:space="preserve">Договор на повышение квалификации и (или) участие в образовательных </w:t>
            </w:r>
            <w:r w:rsidRPr="001C5C2D">
              <w:rPr>
                <w:rFonts w:ascii="Arial" w:hAnsi="Arial" w:cs="Arial"/>
              </w:rPr>
              <w:lastRenderedPageBreak/>
              <w:t>программах работников лиц.</w:t>
            </w:r>
          </w:p>
          <w:p w14:paraId="37CBF3E4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2</w:t>
            </w:r>
            <w:r w:rsidRPr="001C5C2D">
              <w:rPr>
                <w:rFonts w:ascii="Arial" w:eastAsiaTheme="minorHAnsi" w:hAnsi="Arial" w:cs="Arial"/>
              </w:rPr>
              <w:t>. </w:t>
            </w:r>
            <w:r w:rsidRPr="001C5C2D">
              <w:rPr>
                <w:rFonts w:ascii="Arial" w:hAnsi="Arial" w:cs="Arial"/>
              </w:rPr>
              <w:t>Акт оказанных услуг по договору.</w:t>
            </w:r>
          </w:p>
          <w:p w14:paraId="265832A5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3</w:t>
            </w:r>
            <w:r w:rsidRPr="001C5C2D">
              <w:rPr>
                <w:rFonts w:ascii="Arial" w:eastAsiaTheme="minorHAnsi" w:hAnsi="Arial" w:cs="Arial"/>
              </w:rPr>
              <w:t>. </w:t>
            </w:r>
            <w:r w:rsidRPr="001C5C2D">
              <w:rPr>
                <w:rFonts w:ascii="Arial" w:hAnsi="Arial" w:cs="Arial"/>
              </w:rPr>
              <w:t>Документ (сертификат, диплом и т.п.) о прохождении повышения квалификации и (или) участии в образовательных программах.</w:t>
            </w:r>
          </w:p>
          <w:p w14:paraId="209B9BFD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4</w:t>
            </w:r>
            <w:r w:rsidRPr="001C5C2D">
              <w:rPr>
                <w:rFonts w:ascii="Arial" w:eastAsiaTheme="minorHAnsi" w:hAnsi="Arial" w:cs="Arial"/>
              </w:rPr>
              <w:t>. </w:t>
            </w:r>
            <w:r w:rsidRPr="001C5C2D">
              <w:rPr>
                <w:rFonts w:ascii="Arial" w:hAnsi="Arial" w:cs="Arial"/>
              </w:rPr>
              <w:t>Платежное поручение.</w:t>
            </w:r>
          </w:p>
          <w:p w14:paraId="0CBC0DA8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5</w:t>
            </w:r>
            <w:r w:rsidRPr="001C5C2D">
              <w:rPr>
                <w:rFonts w:ascii="Arial" w:eastAsiaTheme="minorHAnsi" w:hAnsi="Arial" w:cs="Arial"/>
              </w:rPr>
              <w:t>. </w:t>
            </w:r>
            <w:r w:rsidRPr="001C5C2D">
              <w:rPr>
                <w:rFonts w:ascii="Arial" w:hAnsi="Arial" w:cs="Arial"/>
              </w:rPr>
              <w:t>Выписка банка, подтверждающая оплату по договору.</w:t>
            </w:r>
          </w:p>
          <w:p w14:paraId="2564AA38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6</w:t>
            </w:r>
            <w:r w:rsidRPr="001C5C2D">
              <w:rPr>
                <w:rFonts w:ascii="Arial" w:eastAsiaTheme="minorHAnsi" w:hAnsi="Arial" w:cs="Arial"/>
              </w:rPr>
              <w:t>. </w:t>
            </w:r>
            <w:r w:rsidRPr="001C5C2D">
              <w:rPr>
                <w:rFonts w:ascii="Arial" w:hAnsi="Arial" w:cs="Arial"/>
              </w:rPr>
              <w:t>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</w:t>
            </w:r>
          </w:p>
        </w:tc>
      </w:tr>
      <w:tr w:rsidR="00067E2D" w:rsidRPr="001C5C2D" w14:paraId="08948B1F" w14:textId="77777777" w:rsidTr="00380BA9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4B91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lastRenderedPageBreak/>
              <w:t>12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A85C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Медицинское обслуживание детей</w:t>
            </w:r>
          </w:p>
        </w:tc>
      </w:tr>
      <w:tr w:rsidR="00067E2D" w:rsidRPr="001C5C2D" w14:paraId="1E418AB3" w14:textId="77777777" w:rsidTr="00380BA9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D27E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12.1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0863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1</w:t>
            </w:r>
            <w:r w:rsidRPr="001C5C2D">
              <w:rPr>
                <w:rFonts w:ascii="Arial" w:eastAsiaTheme="minorHAnsi" w:hAnsi="Arial" w:cs="Arial"/>
              </w:rPr>
              <w:t>. </w:t>
            </w:r>
            <w:r w:rsidRPr="001C5C2D">
              <w:rPr>
                <w:rFonts w:ascii="Arial" w:hAnsi="Arial" w:cs="Arial"/>
              </w:rPr>
              <w:t>Договор на медицинское обслуживание детей.</w:t>
            </w:r>
          </w:p>
          <w:p w14:paraId="6C3784EB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2</w:t>
            </w:r>
            <w:r w:rsidRPr="001C5C2D">
              <w:rPr>
                <w:rFonts w:ascii="Arial" w:eastAsiaTheme="minorHAnsi" w:hAnsi="Arial" w:cs="Arial"/>
              </w:rPr>
              <w:t>. </w:t>
            </w:r>
            <w:r w:rsidRPr="001C5C2D">
              <w:rPr>
                <w:rFonts w:ascii="Arial" w:hAnsi="Arial" w:cs="Arial"/>
              </w:rPr>
              <w:t>Акт оказанных услуг по договору.</w:t>
            </w:r>
          </w:p>
          <w:p w14:paraId="28F32C1A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3</w:t>
            </w:r>
            <w:r w:rsidRPr="001C5C2D">
              <w:rPr>
                <w:rFonts w:ascii="Arial" w:eastAsiaTheme="minorHAnsi" w:hAnsi="Arial" w:cs="Arial"/>
              </w:rPr>
              <w:t>. </w:t>
            </w:r>
            <w:r w:rsidRPr="001C5C2D">
              <w:rPr>
                <w:rFonts w:ascii="Arial" w:hAnsi="Arial" w:cs="Arial"/>
              </w:rPr>
              <w:t>Лицензия на медицинскую деятельность, выданная организации здравоохранения, с которой заключен договор.</w:t>
            </w:r>
          </w:p>
          <w:p w14:paraId="13EF9752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4</w:t>
            </w:r>
            <w:r w:rsidRPr="001C5C2D">
              <w:rPr>
                <w:rFonts w:ascii="Arial" w:eastAsiaTheme="minorHAnsi" w:hAnsi="Arial" w:cs="Arial"/>
              </w:rPr>
              <w:t>. </w:t>
            </w:r>
            <w:r w:rsidRPr="001C5C2D">
              <w:rPr>
                <w:rFonts w:ascii="Arial" w:hAnsi="Arial" w:cs="Arial"/>
              </w:rPr>
              <w:t>Платежное поручение.</w:t>
            </w:r>
          </w:p>
          <w:p w14:paraId="698CEF44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5</w:t>
            </w:r>
            <w:r w:rsidRPr="001C5C2D">
              <w:rPr>
                <w:rFonts w:ascii="Arial" w:eastAsiaTheme="minorHAnsi" w:hAnsi="Arial" w:cs="Arial"/>
              </w:rPr>
              <w:t>. </w:t>
            </w:r>
            <w:r w:rsidRPr="001C5C2D">
              <w:rPr>
                <w:rFonts w:ascii="Arial" w:hAnsi="Arial" w:cs="Arial"/>
              </w:rPr>
              <w:t>Выписка банка, подтверждающая оплату по договору.</w:t>
            </w:r>
          </w:p>
          <w:p w14:paraId="5EC3F2AC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6</w:t>
            </w:r>
            <w:r w:rsidRPr="001C5C2D">
              <w:rPr>
                <w:rFonts w:ascii="Arial" w:eastAsiaTheme="minorHAnsi" w:hAnsi="Arial" w:cs="Arial"/>
              </w:rPr>
              <w:t>. </w:t>
            </w:r>
            <w:r w:rsidRPr="001C5C2D">
              <w:rPr>
                <w:rFonts w:ascii="Arial" w:hAnsi="Arial" w:cs="Arial"/>
              </w:rPr>
              <w:t>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</w:t>
            </w:r>
          </w:p>
        </w:tc>
      </w:tr>
      <w:tr w:rsidR="00067E2D" w:rsidRPr="001C5C2D" w14:paraId="186C583D" w14:textId="77777777" w:rsidTr="00380BA9">
        <w:trPr>
          <w:trHeight w:val="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C32D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13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807E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Приобретение комплектующих изделий</w:t>
            </w:r>
          </w:p>
        </w:tc>
      </w:tr>
      <w:tr w:rsidR="00067E2D" w:rsidRPr="001C5C2D" w14:paraId="73307C1A" w14:textId="77777777" w:rsidTr="00380BA9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D662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13.1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2640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1</w:t>
            </w:r>
            <w:r w:rsidRPr="001C5C2D">
              <w:rPr>
                <w:rFonts w:ascii="Arial" w:eastAsiaTheme="minorHAnsi" w:hAnsi="Arial" w:cs="Arial"/>
              </w:rPr>
              <w:t>. </w:t>
            </w:r>
            <w:r w:rsidRPr="001C5C2D">
              <w:rPr>
                <w:rFonts w:ascii="Arial" w:hAnsi="Arial" w:cs="Arial"/>
              </w:rPr>
              <w:t>Договор на приобретение комплектующих изделий.</w:t>
            </w:r>
          </w:p>
          <w:p w14:paraId="376A2504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2</w:t>
            </w:r>
            <w:r w:rsidRPr="001C5C2D">
              <w:rPr>
                <w:rFonts w:ascii="Arial" w:eastAsiaTheme="minorHAnsi" w:hAnsi="Arial" w:cs="Arial"/>
              </w:rPr>
              <w:t>. </w:t>
            </w:r>
            <w:r w:rsidRPr="001C5C2D">
              <w:rPr>
                <w:rFonts w:ascii="Arial" w:hAnsi="Arial" w:cs="Arial"/>
              </w:rPr>
              <w:t>Акт приема-передачи или иной документ, предусмотренный договором, подтверждающий передачу приобретенных комплектующих изделий.</w:t>
            </w:r>
          </w:p>
          <w:p w14:paraId="7E1AD408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3</w:t>
            </w:r>
            <w:r w:rsidRPr="001C5C2D">
              <w:rPr>
                <w:rFonts w:ascii="Arial" w:eastAsiaTheme="minorHAnsi" w:hAnsi="Arial" w:cs="Arial"/>
              </w:rPr>
              <w:t>. </w:t>
            </w:r>
            <w:r w:rsidRPr="001C5C2D">
              <w:rPr>
                <w:rFonts w:ascii="Arial" w:hAnsi="Arial" w:cs="Arial"/>
              </w:rPr>
              <w:t>Платежное поручение.</w:t>
            </w:r>
          </w:p>
          <w:p w14:paraId="664535FC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4</w:t>
            </w:r>
            <w:r w:rsidRPr="001C5C2D">
              <w:rPr>
                <w:rFonts w:ascii="Arial" w:eastAsiaTheme="minorHAnsi" w:hAnsi="Arial" w:cs="Arial"/>
              </w:rPr>
              <w:t>. </w:t>
            </w:r>
            <w:r w:rsidRPr="001C5C2D">
              <w:rPr>
                <w:rFonts w:ascii="Arial" w:hAnsi="Arial" w:cs="Arial"/>
              </w:rPr>
              <w:t>Выписка банка, подтверждающая оплату по договору.</w:t>
            </w:r>
          </w:p>
          <w:p w14:paraId="0834E0CA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hAnsi="Arial" w:cs="Arial"/>
              </w:rPr>
              <w:t>5</w:t>
            </w:r>
            <w:r w:rsidRPr="001C5C2D">
              <w:rPr>
                <w:rFonts w:ascii="Arial" w:eastAsiaTheme="minorHAnsi" w:hAnsi="Arial" w:cs="Arial"/>
              </w:rPr>
              <w:t>. </w:t>
            </w:r>
            <w:r w:rsidRPr="001C5C2D">
              <w:rPr>
                <w:rFonts w:ascii="Arial" w:hAnsi="Arial" w:cs="Arial"/>
              </w:rPr>
              <w:t>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14:paraId="6FA0497F" w14:textId="77777777" w:rsidR="00067E2D" w:rsidRPr="001C5C2D" w:rsidRDefault="00067E2D" w:rsidP="001C5C2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1C5C2D">
              <w:rPr>
                <w:rFonts w:ascii="Arial" w:eastAsiaTheme="minorHAnsi" w:hAnsi="Arial" w:cs="Arial"/>
              </w:rPr>
              <w:t>6. При онлайн-заказе, представляется документ, подтверждающий онлайн-заказ (договор и счет не представляется)</w:t>
            </w:r>
          </w:p>
        </w:tc>
      </w:tr>
    </w:tbl>
    <w:p w14:paraId="2615F219" w14:textId="77777777" w:rsidR="00067E2D" w:rsidRPr="001C5C2D" w:rsidRDefault="00067E2D" w:rsidP="001C5C2D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32F57E47" w14:textId="77777777" w:rsidR="00EB0DFF" w:rsidRPr="001C5C2D" w:rsidRDefault="00EB0DFF" w:rsidP="001C5C2D">
      <w:pPr>
        <w:widowControl w:val="0"/>
        <w:shd w:val="clear" w:color="auto" w:fill="FFFFFF" w:themeFill="background1"/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 w:themeColor="text1"/>
        </w:rPr>
      </w:pPr>
      <w:r w:rsidRPr="001C5C2D">
        <w:rPr>
          <w:rFonts w:ascii="Arial" w:hAnsi="Arial" w:cs="Arial"/>
          <w:color w:val="000000" w:themeColor="text1"/>
        </w:rPr>
        <w:t xml:space="preserve">Участник Конкурса, претендующий на получение Субсидии, представляет заявку, включающую заявление на предоставление Субсидии по форме согласно Приложению 2 к Порядку (далее – заявление), и перечень документов согласно таблицам 2 - 4 к Порядку (далее – документы), в электронной форме посредством портала РПГУ (далее – заявка). </w:t>
      </w:r>
    </w:p>
    <w:p w14:paraId="0EFA316E" w14:textId="77777777" w:rsidR="00EB0DFF" w:rsidRPr="001C5C2D" w:rsidRDefault="00EB0DFF" w:rsidP="001C5C2D">
      <w:pPr>
        <w:widowControl w:val="0"/>
        <w:shd w:val="clear" w:color="auto" w:fill="FFFFFF" w:themeFill="background1"/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 w:themeColor="text1"/>
        </w:rPr>
      </w:pPr>
      <w:r w:rsidRPr="001C5C2D">
        <w:rPr>
          <w:rFonts w:ascii="Arial" w:hAnsi="Arial" w:cs="Arial"/>
          <w:color w:val="000000" w:themeColor="text1"/>
        </w:rPr>
        <w:t>Заявление на предоставление Субсидии включает, в том числе:</w:t>
      </w:r>
    </w:p>
    <w:p w14:paraId="2F46EEF3" w14:textId="77777777" w:rsidR="00EB0DFF" w:rsidRPr="001C5C2D" w:rsidRDefault="00EB0DFF" w:rsidP="001C5C2D">
      <w:pPr>
        <w:widowControl w:val="0"/>
        <w:shd w:val="clear" w:color="auto" w:fill="FFFFFF" w:themeFill="background1"/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 w:themeColor="text1"/>
        </w:rPr>
      </w:pPr>
      <w:r w:rsidRPr="001C5C2D">
        <w:rPr>
          <w:rFonts w:ascii="Arial" w:hAnsi="Arial" w:cs="Arial"/>
          <w:color w:val="000000" w:themeColor="text1"/>
        </w:rPr>
        <w:t>1) согласие на публикацию (размещение) в информационно-телекоммуникационной сети Интернет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Конкурсом, а также согласие на обработку персональных данных (для физического лица);</w:t>
      </w:r>
    </w:p>
    <w:p w14:paraId="4F49BDA3" w14:textId="77777777" w:rsidR="00EB0DFF" w:rsidRPr="001C5C2D" w:rsidRDefault="00EB0DFF" w:rsidP="001C5C2D">
      <w:pPr>
        <w:widowControl w:val="0"/>
        <w:shd w:val="clear" w:color="auto" w:fill="FFFFFF" w:themeFill="background1"/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 w:themeColor="text1"/>
        </w:rPr>
      </w:pPr>
      <w:r w:rsidRPr="001C5C2D">
        <w:rPr>
          <w:rFonts w:ascii="Arial" w:hAnsi="Arial" w:cs="Arial"/>
          <w:color w:val="000000" w:themeColor="text1"/>
        </w:rPr>
        <w:t>2) согласие на осуществление проверок (обследований), в том числе выездных, документов и (или) сведений, представленных для получения Субсидии, и запрос информации, уточняющей представленные в заявлении сведения, в том числе у юридических и физических лиц, упомянутых в заявлении.</w:t>
      </w:r>
    </w:p>
    <w:p w14:paraId="5AFCFC7E" w14:textId="77777777" w:rsidR="00EB0DFF" w:rsidRPr="001C5C2D" w:rsidRDefault="00EB0DFF" w:rsidP="001C5C2D">
      <w:pPr>
        <w:widowControl w:val="0"/>
        <w:shd w:val="clear" w:color="auto" w:fill="FFFFFF" w:themeFill="background1"/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 w:themeColor="text1"/>
        </w:rPr>
      </w:pPr>
      <w:r w:rsidRPr="001C5C2D">
        <w:rPr>
          <w:rFonts w:ascii="Arial" w:hAnsi="Arial" w:cs="Arial"/>
          <w:color w:val="000000" w:themeColor="text1"/>
        </w:rPr>
        <w:t>Для представления заявки участник Конкурса авторизуется на портале РПГУ, затем заполняет заявление с использованием специальной интерактивной формы в электронном виде и подписывает ЭП. Электронные образы документов подписываются ЭП.</w:t>
      </w:r>
    </w:p>
    <w:p w14:paraId="366F454A" w14:textId="77777777" w:rsidR="00EB0DFF" w:rsidRPr="001C5C2D" w:rsidRDefault="00EB0DFF" w:rsidP="001C5C2D">
      <w:pPr>
        <w:widowControl w:val="0"/>
        <w:shd w:val="clear" w:color="auto" w:fill="FFFFFF" w:themeFill="background1"/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 w:themeColor="text1"/>
        </w:rPr>
      </w:pPr>
      <w:r w:rsidRPr="001C5C2D">
        <w:rPr>
          <w:rFonts w:ascii="Arial" w:hAnsi="Arial" w:cs="Arial"/>
          <w:color w:val="000000" w:themeColor="text1"/>
        </w:rPr>
        <w:t>Заявка представляется в сроки, установленные настоящим объявлением о проведении Конкурса.</w:t>
      </w:r>
    </w:p>
    <w:p w14:paraId="65C207B7" w14:textId="77777777" w:rsidR="00EB0DFF" w:rsidRPr="001C5C2D" w:rsidRDefault="00EB0DFF" w:rsidP="001C5C2D">
      <w:pPr>
        <w:widowControl w:val="0"/>
        <w:shd w:val="clear" w:color="auto" w:fill="FFFFFF" w:themeFill="background1"/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 w:themeColor="text1"/>
        </w:rPr>
      </w:pPr>
      <w:r w:rsidRPr="001C5C2D">
        <w:rPr>
          <w:rFonts w:ascii="Arial" w:hAnsi="Arial" w:cs="Arial"/>
          <w:color w:val="000000" w:themeColor="text1"/>
        </w:rPr>
        <w:lastRenderedPageBreak/>
        <w:t>Заявка подается участником Конкурса, руководителем участника Конкурса или иным уполномоченным представителем участника Конкурса.</w:t>
      </w:r>
    </w:p>
    <w:p w14:paraId="5FAEDD88" w14:textId="77777777" w:rsidR="00EB0DFF" w:rsidRPr="001C5C2D" w:rsidRDefault="00EB0DFF" w:rsidP="001C5C2D">
      <w:pPr>
        <w:widowControl w:val="0"/>
        <w:shd w:val="clear" w:color="auto" w:fill="FFFFFF" w:themeFill="background1"/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 w:themeColor="text1"/>
        </w:rPr>
      </w:pPr>
      <w:r w:rsidRPr="001C5C2D">
        <w:rPr>
          <w:rFonts w:ascii="Arial" w:hAnsi="Arial" w:cs="Arial"/>
          <w:color w:val="000000" w:themeColor="text1"/>
        </w:rPr>
        <w:t>Ответственность за полноту и достоверность информации, представленной в заявке, несет участник Конкурса.</w:t>
      </w:r>
    </w:p>
    <w:p w14:paraId="52759361" w14:textId="77777777" w:rsidR="00EB0DFF" w:rsidRPr="001C5C2D" w:rsidRDefault="00EB0DFF" w:rsidP="001C5C2D">
      <w:pPr>
        <w:widowControl w:val="0"/>
        <w:shd w:val="clear" w:color="auto" w:fill="FFFFFF" w:themeFill="background1"/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 w:themeColor="text1"/>
        </w:rPr>
      </w:pPr>
      <w:r w:rsidRPr="001C5C2D">
        <w:rPr>
          <w:rFonts w:ascii="Arial" w:hAnsi="Arial" w:cs="Arial"/>
          <w:color w:val="000000" w:themeColor="text1"/>
        </w:rPr>
        <w:t>Участник Конкурса вправе отозвать представленную заявку и повторно подать заявку не позднее установленного объявлением о проведении Конкурса срока окончания приема заявок.</w:t>
      </w:r>
    </w:p>
    <w:p w14:paraId="03A3DC70" w14:textId="77777777" w:rsidR="00EB0DFF" w:rsidRPr="001C5C2D" w:rsidRDefault="00EB0DFF" w:rsidP="001C5C2D">
      <w:pPr>
        <w:widowControl w:val="0"/>
        <w:shd w:val="clear" w:color="auto" w:fill="FFFFFF" w:themeFill="background1"/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 w:themeColor="text1"/>
        </w:rPr>
      </w:pPr>
      <w:r w:rsidRPr="001C5C2D">
        <w:rPr>
          <w:rFonts w:ascii="Arial" w:hAnsi="Arial" w:cs="Arial"/>
          <w:color w:val="000000" w:themeColor="text1"/>
        </w:rPr>
        <w:t>Участник Конкурса направляет на электронный адрес Администрации уведомление об отзыве заявки в форме скан-образа письма, составленного в свободной форме, подписанного руководителем юридического лица или индивидуальным предпринимателем и заверенного печатью (при наличии печати).</w:t>
      </w:r>
    </w:p>
    <w:p w14:paraId="404C7341" w14:textId="77777777" w:rsidR="00EB0DFF" w:rsidRPr="001C5C2D" w:rsidRDefault="00EB0DFF" w:rsidP="001C5C2D">
      <w:pPr>
        <w:widowControl w:val="0"/>
        <w:shd w:val="clear" w:color="auto" w:fill="FFFFFF" w:themeFill="background1"/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 w:themeColor="text1"/>
        </w:rPr>
      </w:pPr>
      <w:r w:rsidRPr="001C5C2D">
        <w:rPr>
          <w:rFonts w:ascii="Arial" w:hAnsi="Arial" w:cs="Arial"/>
          <w:color w:val="000000" w:themeColor="text1"/>
        </w:rPr>
        <w:t>Администрация, на основании подпункта 8 пункта 31 Порядка, формирует решение об отказе в предоставлении Субсидии по форме согласно Приложению 10 к Порядку, в виде электронного документа, подписанного ЭП уполномоченного должностного лица Администрации, который направляется в личный кабинет участника Конкурса не позднее пяти рабочих дней, следующих за днем регистрации уведомления об отказе в предоставлении Субсидии.</w:t>
      </w:r>
    </w:p>
    <w:p w14:paraId="4FEE51CA" w14:textId="77777777" w:rsidR="000A28C7" w:rsidRPr="001C5C2D" w:rsidRDefault="000A28C7" w:rsidP="001C5C2D">
      <w:pPr>
        <w:shd w:val="clear" w:color="auto" w:fill="FFFFFF" w:themeFill="background1"/>
        <w:spacing w:line="276" w:lineRule="auto"/>
        <w:ind w:firstLine="539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>В рамках одного Конкурса участником Конкурса может быть подана только 1 заявка</w:t>
      </w:r>
      <w:bookmarkStart w:id="5" w:name="Par7847"/>
      <w:bookmarkEnd w:id="5"/>
      <w:r w:rsidRPr="001C5C2D">
        <w:rPr>
          <w:rFonts w:ascii="Arial" w:eastAsiaTheme="minorEastAsia" w:hAnsi="Arial" w:cs="Arial"/>
        </w:rPr>
        <w:t>.</w:t>
      </w:r>
    </w:p>
    <w:p w14:paraId="04C48FAC" w14:textId="77777777" w:rsidR="00EB0DFF" w:rsidRPr="001C5C2D" w:rsidRDefault="00EB0DFF" w:rsidP="001C5C2D">
      <w:pPr>
        <w:widowControl w:val="0"/>
        <w:shd w:val="clear" w:color="auto" w:fill="FFFFFF" w:themeFill="background1"/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03C8726F" w14:textId="77777777" w:rsidR="00C607E6" w:rsidRPr="001C5C2D" w:rsidRDefault="00EB0DFF" w:rsidP="001C5C2D">
      <w:pPr>
        <w:shd w:val="clear" w:color="auto" w:fill="FFFFFF" w:themeFill="background1"/>
        <w:spacing w:line="276" w:lineRule="auto"/>
        <w:jc w:val="both"/>
        <w:rPr>
          <w:rFonts w:ascii="Arial" w:eastAsiaTheme="minorHAnsi" w:hAnsi="Arial" w:cs="Arial"/>
        </w:rPr>
      </w:pPr>
      <w:r w:rsidRPr="001C5C2D">
        <w:rPr>
          <w:rFonts w:ascii="Arial" w:eastAsiaTheme="minorHAnsi" w:hAnsi="Arial" w:cs="Arial"/>
          <w:color w:val="000000" w:themeColor="text1"/>
        </w:rPr>
        <w:t xml:space="preserve">    </w:t>
      </w:r>
      <w:r w:rsidR="005E02D4">
        <w:rPr>
          <w:rFonts w:ascii="Arial" w:eastAsiaTheme="minorHAnsi" w:hAnsi="Arial" w:cs="Arial"/>
          <w:color w:val="000000" w:themeColor="text1"/>
        </w:rPr>
        <w:t xml:space="preserve">   </w:t>
      </w:r>
      <w:r w:rsidRPr="001C5C2D">
        <w:rPr>
          <w:rFonts w:ascii="Arial" w:eastAsiaTheme="minorHAnsi" w:hAnsi="Arial" w:cs="Arial"/>
          <w:color w:val="000000" w:themeColor="text1"/>
        </w:rPr>
        <w:t xml:space="preserve">  </w:t>
      </w:r>
      <w:r w:rsidR="00C607E6" w:rsidRPr="001C5C2D">
        <w:rPr>
          <w:rFonts w:ascii="Arial" w:eastAsiaTheme="minorHAnsi" w:hAnsi="Arial" w:cs="Arial"/>
        </w:rPr>
        <w:t>Отдел развития предпринимательства и потребительского рынка  обеспечивает прием и регистрацию заявок. При приеме заявки  осуществляет проверку заявки на предмет:</w:t>
      </w:r>
    </w:p>
    <w:p w14:paraId="3BDAC199" w14:textId="77777777" w:rsidR="00EB0DFF" w:rsidRPr="001C5C2D" w:rsidRDefault="00EB0DFF" w:rsidP="001C5C2D">
      <w:pPr>
        <w:shd w:val="clear" w:color="auto" w:fill="FFFFFF" w:themeFill="background1"/>
        <w:ind w:left="567"/>
        <w:contextualSpacing/>
        <w:jc w:val="both"/>
        <w:rPr>
          <w:rFonts w:ascii="Arial" w:eastAsiaTheme="minorHAnsi" w:hAnsi="Arial" w:cs="Arial"/>
          <w:color w:val="000000" w:themeColor="text1"/>
        </w:rPr>
      </w:pPr>
      <w:r w:rsidRPr="001C5C2D">
        <w:rPr>
          <w:rFonts w:ascii="Arial" w:eastAsiaTheme="minorHAnsi" w:hAnsi="Arial" w:cs="Arial"/>
          <w:color w:val="000000" w:themeColor="text1"/>
        </w:rPr>
        <w:t>1) подачи заявки на предоставление Субсидии, предусмотренной настоящим Порядком, в сроки, предусмотренные объявлением о проведении Конкурса;</w:t>
      </w:r>
    </w:p>
    <w:p w14:paraId="5241EA0A" w14:textId="77777777" w:rsidR="00EB0DFF" w:rsidRPr="001C5C2D" w:rsidRDefault="00EB0DFF" w:rsidP="001C5C2D">
      <w:pPr>
        <w:shd w:val="clear" w:color="auto" w:fill="FFFFFF" w:themeFill="background1"/>
        <w:ind w:firstLine="567"/>
        <w:contextualSpacing/>
        <w:jc w:val="both"/>
        <w:rPr>
          <w:rFonts w:ascii="Arial" w:eastAsiaTheme="minorHAnsi" w:hAnsi="Arial" w:cs="Arial"/>
          <w:color w:val="000000" w:themeColor="text1"/>
        </w:rPr>
      </w:pPr>
      <w:r w:rsidRPr="001C5C2D">
        <w:rPr>
          <w:rFonts w:ascii="Arial" w:eastAsiaTheme="minorHAnsi" w:hAnsi="Arial" w:cs="Arial"/>
          <w:color w:val="000000" w:themeColor="text1"/>
        </w:rPr>
        <w:t>2) комплектности документов заявк</w:t>
      </w:r>
      <w:r w:rsidR="0043686F" w:rsidRPr="001C5C2D">
        <w:rPr>
          <w:rFonts w:ascii="Arial" w:eastAsiaTheme="minorHAnsi" w:hAnsi="Arial" w:cs="Arial"/>
          <w:color w:val="000000" w:themeColor="text1"/>
        </w:rPr>
        <w:t>и согласно таблице 2 к Порядку</w:t>
      </w:r>
      <w:r w:rsidRPr="001C5C2D">
        <w:rPr>
          <w:rFonts w:ascii="Arial" w:eastAsiaTheme="minorHAnsi" w:hAnsi="Arial" w:cs="Arial"/>
          <w:color w:val="000000" w:themeColor="text1"/>
        </w:rPr>
        <w:t>;</w:t>
      </w:r>
    </w:p>
    <w:p w14:paraId="45BC6B35" w14:textId="77777777" w:rsidR="00EB0DFF" w:rsidRPr="001C5C2D" w:rsidRDefault="00EB0DFF" w:rsidP="001C5C2D">
      <w:pPr>
        <w:shd w:val="clear" w:color="auto" w:fill="FFFFFF" w:themeFill="background1"/>
        <w:ind w:firstLine="567"/>
        <w:contextualSpacing/>
        <w:jc w:val="both"/>
        <w:rPr>
          <w:rFonts w:ascii="Arial" w:eastAsiaTheme="minorHAnsi" w:hAnsi="Arial" w:cs="Arial"/>
          <w:color w:val="000000" w:themeColor="text1"/>
        </w:rPr>
      </w:pPr>
      <w:r w:rsidRPr="001C5C2D">
        <w:rPr>
          <w:rFonts w:ascii="Arial" w:eastAsiaTheme="minorHAnsi" w:hAnsi="Arial" w:cs="Arial"/>
          <w:color w:val="000000" w:themeColor="text1"/>
        </w:rPr>
        <w:t>3) корректности заполнения обязательных полей в форме заявления на портале РПГУ;</w:t>
      </w:r>
    </w:p>
    <w:p w14:paraId="6869A778" w14:textId="77777777" w:rsidR="00EB0DFF" w:rsidRPr="001C5C2D" w:rsidRDefault="00EB0DFF" w:rsidP="001C5C2D">
      <w:pPr>
        <w:shd w:val="clear" w:color="auto" w:fill="FFFFFF" w:themeFill="background1"/>
        <w:ind w:firstLine="567"/>
        <w:contextualSpacing/>
        <w:jc w:val="both"/>
        <w:rPr>
          <w:rFonts w:ascii="Arial" w:eastAsiaTheme="minorHAnsi" w:hAnsi="Arial" w:cs="Arial"/>
          <w:color w:val="000000" w:themeColor="text1"/>
        </w:rPr>
      </w:pPr>
      <w:r w:rsidRPr="001C5C2D">
        <w:rPr>
          <w:rFonts w:ascii="Arial" w:eastAsiaTheme="minorHAnsi" w:hAnsi="Arial" w:cs="Arial"/>
          <w:color w:val="000000" w:themeColor="text1"/>
        </w:rPr>
        <w:t>4) представления электронных образов документов посредством портала РПГУ, позволяющих в полном объеме прочитать текст документа и (или) распознать обязательные реквизиты документов;</w:t>
      </w:r>
    </w:p>
    <w:p w14:paraId="384A90EB" w14:textId="77777777" w:rsidR="00EB0DFF" w:rsidRPr="001C5C2D" w:rsidRDefault="00EB0DFF" w:rsidP="001C5C2D">
      <w:pPr>
        <w:shd w:val="clear" w:color="auto" w:fill="FFFFFF" w:themeFill="background1"/>
        <w:ind w:firstLine="567"/>
        <w:contextualSpacing/>
        <w:jc w:val="both"/>
        <w:rPr>
          <w:rFonts w:ascii="Arial" w:eastAsiaTheme="minorHAnsi" w:hAnsi="Arial" w:cs="Arial"/>
          <w:color w:val="000000" w:themeColor="text1"/>
        </w:rPr>
      </w:pPr>
      <w:r w:rsidRPr="001C5C2D">
        <w:rPr>
          <w:rFonts w:ascii="Arial" w:eastAsiaTheme="minorHAnsi" w:hAnsi="Arial" w:cs="Arial"/>
          <w:color w:val="000000" w:themeColor="text1"/>
        </w:rPr>
        <w:t>5) соответствия участника Конкурса категориям лиц, установленным пунктом 4, и требованиям, установленным в по</w:t>
      </w:r>
      <w:r w:rsidR="0043686F" w:rsidRPr="001C5C2D">
        <w:rPr>
          <w:rFonts w:ascii="Arial" w:eastAsiaTheme="minorHAnsi" w:hAnsi="Arial" w:cs="Arial"/>
          <w:color w:val="000000" w:themeColor="text1"/>
        </w:rPr>
        <w:t>дпунктах 9-14 пункта 10 Порядка</w:t>
      </w:r>
      <w:r w:rsidRPr="001C5C2D">
        <w:rPr>
          <w:rFonts w:ascii="Arial" w:eastAsiaTheme="minorHAnsi" w:hAnsi="Arial" w:cs="Arial"/>
          <w:color w:val="000000" w:themeColor="text1"/>
        </w:rPr>
        <w:t>.</w:t>
      </w:r>
    </w:p>
    <w:p w14:paraId="1FA6578C" w14:textId="77777777" w:rsidR="00EB0DFF" w:rsidRPr="001C5C2D" w:rsidRDefault="00EB0DFF" w:rsidP="001C5C2D">
      <w:pPr>
        <w:shd w:val="clear" w:color="auto" w:fill="FFFFFF" w:themeFill="background1"/>
        <w:ind w:firstLine="567"/>
        <w:contextualSpacing/>
        <w:jc w:val="both"/>
        <w:rPr>
          <w:rFonts w:ascii="Arial" w:eastAsiaTheme="minorHAnsi" w:hAnsi="Arial" w:cs="Arial"/>
          <w:color w:val="000000" w:themeColor="text1"/>
        </w:rPr>
      </w:pPr>
      <w:r w:rsidRPr="001C5C2D">
        <w:rPr>
          <w:rFonts w:ascii="Arial" w:eastAsiaTheme="minorHAnsi" w:hAnsi="Arial" w:cs="Arial"/>
          <w:color w:val="000000" w:themeColor="text1"/>
        </w:rPr>
        <w:t>Основаниями для отказа в приеме и регистрации заявки являются:</w:t>
      </w:r>
    </w:p>
    <w:p w14:paraId="4B7956F9" w14:textId="77777777" w:rsidR="00EB0DFF" w:rsidRPr="001C5C2D" w:rsidRDefault="00EB0DFF" w:rsidP="001C5C2D">
      <w:pPr>
        <w:shd w:val="clear" w:color="auto" w:fill="FFFFFF" w:themeFill="background1"/>
        <w:ind w:firstLine="567"/>
        <w:contextualSpacing/>
        <w:jc w:val="both"/>
        <w:rPr>
          <w:rFonts w:ascii="Arial" w:eastAsiaTheme="minorHAnsi" w:hAnsi="Arial" w:cs="Arial"/>
          <w:color w:val="000000" w:themeColor="text1"/>
        </w:rPr>
      </w:pPr>
      <w:r w:rsidRPr="001C5C2D">
        <w:rPr>
          <w:rFonts w:ascii="Arial" w:eastAsiaTheme="minorHAnsi" w:hAnsi="Arial" w:cs="Arial"/>
          <w:color w:val="000000" w:themeColor="text1"/>
        </w:rPr>
        <w:t>1) подача заявки на предоставление Субсидии, не предусмотренной Порядком;</w:t>
      </w:r>
    </w:p>
    <w:p w14:paraId="090A6261" w14:textId="77777777" w:rsidR="00EB0DFF" w:rsidRPr="001C5C2D" w:rsidRDefault="00EB0DFF" w:rsidP="001C5C2D">
      <w:pPr>
        <w:shd w:val="clear" w:color="auto" w:fill="FFFFFF" w:themeFill="background1"/>
        <w:ind w:firstLine="567"/>
        <w:contextualSpacing/>
        <w:jc w:val="both"/>
        <w:rPr>
          <w:rFonts w:ascii="Arial" w:eastAsiaTheme="minorHAnsi" w:hAnsi="Arial" w:cs="Arial"/>
          <w:color w:val="000000" w:themeColor="text1"/>
        </w:rPr>
      </w:pPr>
      <w:r w:rsidRPr="001C5C2D">
        <w:rPr>
          <w:rFonts w:ascii="Arial" w:eastAsiaTheme="minorHAnsi" w:hAnsi="Arial" w:cs="Arial"/>
          <w:color w:val="000000" w:themeColor="text1"/>
        </w:rPr>
        <w:t>2) подача заявки на предоставление Субсидии в сроки, не предусмотренные объявлением о проведении Конкурса;</w:t>
      </w:r>
    </w:p>
    <w:p w14:paraId="6E6CE77F" w14:textId="77777777" w:rsidR="00EB0DFF" w:rsidRPr="001C5C2D" w:rsidRDefault="00EB0DFF" w:rsidP="001C5C2D">
      <w:pPr>
        <w:shd w:val="clear" w:color="auto" w:fill="FFFFFF" w:themeFill="background1"/>
        <w:ind w:firstLine="567"/>
        <w:contextualSpacing/>
        <w:jc w:val="both"/>
        <w:rPr>
          <w:rFonts w:ascii="Arial" w:eastAsiaTheme="minorHAnsi" w:hAnsi="Arial" w:cs="Arial"/>
          <w:color w:val="000000" w:themeColor="text1"/>
        </w:rPr>
      </w:pPr>
      <w:r w:rsidRPr="001C5C2D">
        <w:rPr>
          <w:rFonts w:ascii="Arial" w:eastAsiaTheme="minorHAnsi" w:hAnsi="Arial" w:cs="Arial"/>
          <w:color w:val="000000" w:themeColor="text1"/>
        </w:rPr>
        <w:t>3) несоответствие участника Конкурса категориям лиц, установленным пунктом 4, и требованиям, установленным в подп</w:t>
      </w:r>
      <w:r w:rsidR="0043686F" w:rsidRPr="001C5C2D">
        <w:rPr>
          <w:rFonts w:ascii="Arial" w:eastAsiaTheme="minorHAnsi" w:hAnsi="Arial" w:cs="Arial"/>
          <w:color w:val="000000" w:themeColor="text1"/>
        </w:rPr>
        <w:t>унктах 9 - 14 пункта 10 Порядка</w:t>
      </w:r>
      <w:r w:rsidRPr="001C5C2D">
        <w:rPr>
          <w:rFonts w:ascii="Arial" w:eastAsiaTheme="minorHAnsi" w:hAnsi="Arial" w:cs="Arial"/>
          <w:color w:val="000000" w:themeColor="text1"/>
        </w:rPr>
        <w:t>;</w:t>
      </w:r>
    </w:p>
    <w:p w14:paraId="62F9DF2E" w14:textId="77777777" w:rsidR="00EB0DFF" w:rsidRPr="001C5C2D" w:rsidRDefault="00EB0DFF" w:rsidP="001C5C2D">
      <w:pPr>
        <w:shd w:val="clear" w:color="auto" w:fill="FFFFFF" w:themeFill="background1"/>
        <w:ind w:firstLine="567"/>
        <w:contextualSpacing/>
        <w:jc w:val="both"/>
        <w:rPr>
          <w:rFonts w:ascii="Arial" w:eastAsiaTheme="minorHAnsi" w:hAnsi="Arial" w:cs="Arial"/>
          <w:color w:val="000000" w:themeColor="text1"/>
        </w:rPr>
      </w:pPr>
      <w:r w:rsidRPr="001C5C2D">
        <w:rPr>
          <w:rFonts w:ascii="Arial" w:eastAsiaTheme="minorHAnsi" w:hAnsi="Arial" w:cs="Arial"/>
          <w:color w:val="000000" w:themeColor="text1"/>
        </w:rPr>
        <w:t>4) некомплектности документов заявки согласно таблице 2 к Пор</w:t>
      </w:r>
      <w:r w:rsidR="0043686F" w:rsidRPr="001C5C2D">
        <w:rPr>
          <w:rFonts w:ascii="Arial" w:eastAsiaTheme="minorHAnsi" w:hAnsi="Arial" w:cs="Arial"/>
          <w:color w:val="000000" w:themeColor="text1"/>
        </w:rPr>
        <w:t>ядку</w:t>
      </w:r>
      <w:r w:rsidRPr="001C5C2D">
        <w:rPr>
          <w:rFonts w:ascii="Arial" w:eastAsiaTheme="minorHAnsi" w:hAnsi="Arial" w:cs="Arial"/>
          <w:color w:val="000000" w:themeColor="text1"/>
        </w:rPr>
        <w:t>;</w:t>
      </w:r>
    </w:p>
    <w:p w14:paraId="26F3E538" w14:textId="77777777" w:rsidR="00EB0DFF" w:rsidRPr="001C5C2D" w:rsidRDefault="00EB0DFF" w:rsidP="001C5C2D">
      <w:pPr>
        <w:shd w:val="clear" w:color="auto" w:fill="FFFFFF" w:themeFill="background1"/>
        <w:ind w:firstLine="567"/>
        <w:contextualSpacing/>
        <w:jc w:val="both"/>
        <w:rPr>
          <w:rFonts w:ascii="Arial" w:eastAsiaTheme="minorHAnsi" w:hAnsi="Arial" w:cs="Arial"/>
          <w:color w:val="000000" w:themeColor="text1"/>
        </w:rPr>
      </w:pPr>
      <w:r w:rsidRPr="001C5C2D">
        <w:rPr>
          <w:rFonts w:ascii="Arial" w:eastAsiaTheme="minorHAnsi" w:hAnsi="Arial" w:cs="Arial"/>
          <w:color w:val="000000" w:themeColor="text1"/>
        </w:rPr>
        <w:t>5) наличие принятой и зарегистрированной заявки участника Конкурса, которая не была им отозвана.</w:t>
      </w:r>
    </w:p>
    <w:p w14:paraId="75AD5255" w14:textId="77777777" w:rsidR="00EB0DFF" w:rsidRPr="001C5C2D" w:rsidRDefault="00EB0DFF" w:rsidP="001C5C2D">
      <w:pPr>
        <w:shd w:val="clear" w:color="auto" w:fill="FFFFFF" w:themeFill="background1"/>
        <w:contextualSpacing/>
        <w:jc w:val="both"/>
        <w:rPr>
          <w:rFonts w:ascii="Arial" w:eastAsiaTheme="minorHAnsi" w:hAnsi="Arial" w:cs="Arial"/>
          <w:color w:val="000000" w:themeColor="text1"/>
        </w:rPr>
      </w:pPr>
      <w:r w:rsidRPr="001C5C2D">
        <w:rPr>
          <w:rFonts w:ascii="Arial" w:eastAsiaTheme="minorHAnsi" w:hAnsi="Arial" w:cs="Arial"/>
          <w:color w:val="000000" w:themeColor="text1"/>
        </w:rPr>
        <w:t>Отказ в приеме и регистрации заявки не препятствует повторному обращению участника Конкурса за предоставлением Субсидии до даты окончания приема заявок, установленной объявлением о проведении Конкурса.</w:t>
      </w:r>
    </w:p>
    <w:p w14:paraId="153C818A" w14:textId="77777777" w:rsidR="00EB0DFF" w:rsidRPr="001C5C2D" w:rsidRDefault="00EB0DFF" w:rsidP="001C5C2D">
      <w:pPr>
        <w:shd w:val="clear" w:color="auto" w:fill="FFFFFF" w:themeFill="background1"/>
        <w:ind w:firstLine="567"/>
        <w:contextualSpacing/>
        <w:jc w:val="both"/>
        <w:rPr>
          <w:rFonts w:ascii="Arial" w:eastAsiaTheme="minorHAnsi" w:hAnsi="Arial" w:cs="Arial"/>
          <w:color w:val="000000" w:themeColor="text1"/>
        </w:rPr>
      </w:pPr>
      <w:r w:rsidRPr="001C5C2D">
        <w:rPr>
          <w:rFonts w:ascii="Arial" w:eastAsiaTheme="minorHAnsi" w:hAnsi="Arial" w:cs="Arial"/>
          <w:color w:val="000000" w:themeColor="text1"/>
        </w:rPr>
        <w:t>При наличии оснований для отказа в приеме и регистрации заявки, установленных пунктом 14 Порядка, Администрация отказывает в приеме и регистрации заявки не позднее 1 рабочего дня со дня подачи заявки и направляет участнику Конкурса решение об отказе в приеме и регистрации заявки по форме согласно Приложению 9 Порядка в личный кабинет на портал РПГУ.</w:t>
      </w:r>
    </w:p>
    <w:p w14:paraId="4D424BF2" w14:textId="77777777" w:rsidR="00EB0DFF" w:rsidRPr="001C5C2D" w:rsidRDefault="00EB0DFF" w:rsidP="001C5C2D">
      <w:pPr>
        <w:shd w:val="clear" w:color="auto" w:fill="FFFFFF" w:themeFill="background1"/>
        <w:ind w:firstLine="567"/>
        <w:contextualSpacing/>
        <w:jc w:val="both"/>
        <w:rPr>
          <w:rFonts w:ascii="Arial" w:eastAsiaTheme="minorHAnsi" w:hAnsi="Arial" w:cs="Arial"/>
          <w:color w:val="000000" w:themeColor="text1"/>
        </w:rPr>
      </w:pPr>
      <w:r w:rsidRPr="001C5C2D">
        <w:rPr>
          <w:rFonts w:ascii="Arial" w:eastAsiaTheme="minorHAnsi" w:hAnsi="Arial" w:cs="Arial"/>
          <w:color w:val="000000" w:themeColor="text1"/>
        </w:rPr>
        <w:lastRenderedPageBreak/>
        <w:t>При отсутствии оснований для отказа в приеме и регистрации заявки Администрация не позднее 1 рабочего дня со дня подачи Заявки:</w:t>
      </w:r>
    </w:p>
    <w:p w14:paraId="03686154" w14:textId="77777777" w:rsidR="00EB0DFF" w:rsidRPr="001C5C2D" w:rsidRDefault="00EB0DFF" w:rsidP="001C5C2D">
      <w:pPr>
        <w:shd w:val="clear" w:color="auto" w:fill="FFFFFF" w:themeFill="background1"/>
        <w:ind w:firstLine="567"/>
        <w:contextualSpacing/>
        <w:jc w:val="both"/>
        <w:rPr>
          <w:rFonts w:ascii="Arial" w:eastAsiaTheme="minorHAnsi" w:hAnsi="Arial" w:cs="Arial"/>
          <w:color w:val="000000" w:themeColor="text1"/>
        </w:rPr>
      </w:pPr>
      <w:r w:rsidRPr="001C5C2D">
        <w:rPr>
          <w:rFonts w:ascii="Arial" w:eastAsiaTheme="minorHAnsi" w:hAnsi="Arial" w:cs="Arial"/>
          <w:color w:val="000000" w:themeColor="text1"/>
        </w:rPr>
        <w:t>1) регистрирует заявку;</w:t>
      </w:r>
    </w:p>
    <w:p w14:paraId="566A81E5" w14:textId="77777777" w:rsidR="00EB0DFF" w:rsidRPr="001C5C2D" w:rsidRDefault="00EB0DFF" w:rsidP="001C5C2D">
      <w:pPr>
        <w:shd w:val="clear" w:color="auto" w:fill="FFFFFF" w:themeFill="background1"/>
        <w:ind w:firstLine="567"/>
        <w:contextualSpacing/>
        <w:jc w:val="both"/>
        <w:rPr>
          <w:rFonts w:ascii="Arial" w:eastAsiaTheme="minorHAnsi" w:hAnsi="Arial" w:cs="Arial"/>
          <w:color w:val="000000" w:themeColor="text1"/>
        </w:rPr>
      </w:pPr>
      <w:r w:rsidRPr="001C5C2D">
        <w:rPr>
          <w:rFonts w:ascii="Arial" w:eastAsiaTheme="minorHAnsi" w:hAnsi="Arial" w:cs="Arial"/>
          <w:color w:val="000000" w:themeColor="text1"/>
        </w:rPr>
        <w:t>2) запрашивает у ФНС России в порядке межведомственного электронного информационного взаимодействия (далее – межведомственный запрос):</w:t>
      </w:r>
    </w:p>
    <w:p w14:paraId="4F0618BD" w14:textId="77777777" w:rsidR="00EB0DFF" w:rsidRPr="001C5C2D" w:rsidRDefault="00EB0DFF" w:rsidP="001C5C2D">
      <w:pPr>
        <w:shd w:val="clear" w:color="auto" w:fill="FFFFFF" w:themeFill="background1"/>
        <w:contextualSpacing/>
        <w:jc w:val="both"/>
        <w:rPr>
          <w:rFonts w:ascii="Arial" w:eastAsiaTheme="minorHAnsi" w:hAnsi="Arial" w:cs="Arial"/>
          <w:color w:val="000000" w:themeColor="text1"/>
        </w:rPr>
      </w:pPr>
      <w:r w:rsidRPr="001C5C2D">
        <w:rPr>
          <w:rFonts w:ascii="Arial" w:eastAsiaTheme="minorHAnsi" w:hAnsi="Arial" w:cs="Arial"/>
          <w:color w:val="000000" w:themeColor="text1"/>
        </w:rPr>
        <w:t>сведения из ЕГРЮЛ (ЕГРИП);</w:t>
      </w:r>
    </w:p>
    <w:p w14:paraId="37EFEFBD" w14:textId="77777777" w:rsidR="00EB0DFF" w:rsidRPr="001C5C2D" w:rsidRDefault="00EB0DFF" w:rsidP="001C5C2D">
      <w:pPr>
        <w:shd w:val="clear" w:color="auto" w:fill="FFFFFF" w:themeFill="background1"/>
        <w:contextualSpacing/>
        <w:jc w:val="both"/>
        <w:rPr>
          <w:rFonts w:ascii="Arial" w:eastAsiaTheme="minorHAnsi" w:hAnsi="Arial" w:cs="Arial"/>
          <w:color w:val="000000" w:themeColor="text1"/>
        </w:rPr>
      </w:pPr>
      <w:r w:rsidRPr="001C5C2D">
        <w:rPr>
          <w:rFonts w:ascii="Arial" w:eastAsiaTheme="minorHAnsi" w:hAnsi="Arial" w:cs="Arial"/>
          <w:color w:val="000000" w:themeColor="text1"/>
        </w:rPr>
        <w:t>сведения о наличии (отсутствии) неисполненной обязанности по уплате налогов, сборов, страховых взносов, задолженности по пеням, штрафов, процентов;</w:t>
      </w:r>
    </w:p>
    <w:p w14:paraId="0ACD00C7" w14:textId="77777777" w:rsidR="000C1AC2" w:rsidRPr="001C5C2D" w:rsidRDefault="00EB0DFF" w:rsidP="001C5C2D">
      <w:pPr>
        <w:shd w:val="clear" w:color="auto" w:fill="FFFFFF" w:themeFill="background1"/>
        <w:contextualSpacing/>
        <w:jc w:val="both"/>
        <w:rPr>
          <w:rFonts w:ascii="Arial" w:eastAsiaTheme="minorHAnsi" w:hAnsi="Arial" w:cs="Arial"/>
          <w:color w:val="000000" w:themeColor="text1"/>
        </w:rPr>
      </w:pPr>
      <w:r w:rsidRPr="001C5C2D">
        <w:rPr>
          <w:rFonts w:ascii="Arial" w:eastAsiaTheme="minorHAnsi" w:hAnsi="Arial" w:cs="Arial"/>
          <w:color w:val="000000" w:themeColor="text1"/>
        </w:rPr>
        <w:t>сведения о среднесписочной численности работников.</w:t>
      </w:r>
    </w:p>
    <w:p w14:paraId="75A380F8" w14:textId="77777777" w:rsidR="00EB0DFF" w:rsidRPr="001C5C2D" w:rsidRDefault="00EB0DFF" w:rsidP="001C5C2D">
      <w:pPr>
        <w:shd w:val="clear" w:color="auto" w:fill="FFFFFF" w:themeFill="background1"/>
        <w:contextualSpacing/>
        <w:jc w:val="both"/>
        <w:rPr>
          <w:rFonts w:ascii="Arial" w:eastAsiaTheme="minorHAnsi" w:hAnsi="Arial" w:cs="Arial"/>
          <w:color w:val="000000" w:themeColor="text1"/>
        </w:rPr>
      </w:pPr>
      <w:r w:rsidRPr="001C5C2D">
        <w:rPr>
          <w:rFonts w:ascii="Arial" w:hAnsi="Arial" w:cs="Arial"/>
          <w:color w:val="000000" w:themeColor="text1"/>
          <w:sz w:val="10"/>
          <w:szCs w:val="10"/>
          <w:lang w:eastAsia="en-US"/>
        </w:rPr>
        <w:t xml:space="preserve">                    </w:t>
      </w:r>
      <w:r w:rsidRPr="001C5C2D">
        <w:rPr>
          <w:rFonts w:ascii="Arial" w:hAnsi="Arial" w:cs="Arial"/>
          <w:color w:val="000000" w:themeColor="text1"/>
          <w:lang w:eastAsia="en-US"/>
        </w:rPr>
        <w:t xml:space="preserve"> Администрация</w:t>
      </w:r>
      <w:r w:rsidRPr="001C5C2D">
        <w:rPr>
          <w:rFonts w:ascii="Arial" w:hAnsi="Arial" w:cs="Arial"/>
          <w:color w:val="000000" w:themeColor="text1"/>
        </w:rPr>
        <w:t xml:space="preserve"> обеспечивает прием и регистрацию заявок. Заявки регистрируются и рассматриваются в порядке их поступления. </w:t>
      </w:r>
    </w:p>
    <w:p w14:paraId="1C97B085" w14:textId="77777777" w:rsidR="00EB0DFF" w:rsidRPr="001C5C2D" w:rsidRDefault="00EB0DFF" w:rsidP="001C5C2D">
      <w:pPr>
        <w:shd w:val="clear" w:color="auto" w:fill="FFFFFF" w:themeFill="background1"/>
        <w:autoSpaceDE w:val="0"/>
        <w:autoSpaceDN w:val="0"/>
        <w:adjustRightInd w:val="0"/>
        <w:spacing w:line="240" w:lineRule="atLeast"/>
        <w:ind w:firstLine="567"/>
        <w:jc w:val="both"/>
        <w:rPr>
          <w:rFonts w:ascii="Arial" w:hAnsi="Arial" w:cs="Arial"/>
          <w:color w:val="000000" w:themeColor="text1"/>
        </w:rPr>
      </w:pPr>
      <w:r w:rsidRPr="001C5C2D">
        <w:rPr>
          <w:rFonts w:ascii="Arial" w:hAnsi="Arial" w:cs="Arial"/>
          <w:color w:val="000000" w:themeColor="text1"/>
        </w:rPr>
        <w:t xml:space="preserve">Заявки, поступившие в РПГУ до 16.00 рабочего дня, регистрируется в Администрации в день его подачи. </w:t>
      </w:r>
    </w:p>
    <w:p w14:paraId="025B8CB3" w14:textId="77777777" w:rsidR="00EB0DFF" w:rsidRPr="001C5C2D" w:rsidRDefault="00EB0DFF" w:rsidP="001C5C2D">
      <w:pPr>
        <w:shd w:val="clear" w:color="auto" w:fill="FFFFFF" w:themeFill="background1"/>
        <w:autoSpaceDE w:val="0"/>
        <w:autoSpaceDN w:val="0"/>
        <w:adjustRightInd w:val="0"/>
        <w:spacing w:line="240" w:lineRule="atLeast"/>
        <w:ind w:firstLine="567"/>
        <w:jc w:val="both"/>
        <w:rPr>
          <w:rFonts w:ascii="Arial" w:hAnsi="Arial" w:cs="Arial"/>
          <w:color w:val="000000" w:themeColor="text1"/>
        </w:rPr>
      </w:pPr>
      <w:r w:rsidRPr="001C5C2D">
        <w:rPr>
          <w:rFonts w:ascii="Arial" w:hAnsi="Arial" w:cs="Arial"/>
          <w:color w:val="000000" w:themeColor="text1"/>
        </w:rPr>
        <w:t xml:space="preserve">Заявки, поступившие в РПГУ после 16.00 рабочего дня либо в нерабочий день, регистрируется в Администрации на следующий рабочий день. </w:t>
      </w:r>
    </w:p>
    <w:p w14:paraId="0D317337" w14:textId="77777777" w:rsidR="00EB0DFF" w:rsidRPr="001C5C2D" w:rsidRDefault="00EB0DFF" w:rsidP="001C5C2D">
      <w:pPr>
        <w:shd w:val="clear" w:color="auto" w:fill="FFFFFF" w:themeFill="background1"/>
        <w:ind w:firstLine="567"/>
        <w:contextualSpacing/>
        <w:jc w:val="both"/>
        <w:rPr>
          <w:rFonts w:ascii="Arial" w:eastAsiaTheme="minorHAnsi" w:hAnsi="Arial" w:cs="Arial"/>
          <w:color w:val="000000" w:themeColor="text1"/>
        </w:rPr>
      </w:pPr>
      <w:r w:rsidRPr="001C5C2D">
        <w:rPr>
          <w:rFonts w:ascii="Arial" w:eastAsiaTheme="minorHAnsi" w:hAnsi="Arial" w:cs="Arial"/>
          <w:color w:val="000000" w:themeColor="text1"/>
        </w:rPr>
        <w:t>После регистрации заявки Администрация рассматривает ее на предмет соответствия участника Конкурса требованиям, установленным подпунктами 1 - 8 пункта 10 Порядка, соответствия затрат, произведенных участником Конкурса, целям предоставления Субсидии и видам затрат, установленным пунктом 3 Порядка, а также проверяет полноту, комплектность и соответствие установленным требованиям документов по затратам согласно таблиц 3 - 4 к Порядку.</w:t>
      </w:r>
    </w:p>
    <w:p w14:paraId="3D1DC3B3" w14:textId="77777777" w:rsidR="00EB0DFF" w:rsidRPr="001C5C2D" w:rsidRDefault="00EB0DFF" w:rsidP="001C5C2D">
      <w:pPr>
        <w:shd w:val="clear" w:color="auto" w:fill="FFFFFF" w:themeFill="background1"/>
        <w:ind w:firstLine="567"/>
        <w:contextualSpacing/>
        <w:jc w:val="both"/>
        <w:rPr>
          <w:rFonts w:ascii="Arial" w:eastAsiaTheme="minorHAnsi" w:hAnsi="Arial" w:cs="Arial"/>
          <w:color w:val="000000" w:themeColor="text1"/>
        </w:rPr>
      </w:pPr>
      <w:r w:rsidRPr="001C5C2D">
        <w:rPr>
          <w:rFonts w:ascii="Arial" w:eastAsiaTheme="minorHAnsi" w:hAnsi="Arial" w:cs="Arial"/>
          <w:color w:val="000000" w:themeColor="text1"/>
        </w:rPr>
        <w:t>Заявки рассматриваются в срок не более 15 рабочих дней со дня окончания срока приема заявок.</w:t>
      </w:r>
    </w:p>
    <w:p w14:paraId="39E975C5" w14:textId="77777777" w:rsidR="00EB0DFF" w:rsidRPr="001C5C2D" w:rsidRDefault="00EB0DFF" w:rsidP="001C5C2D">
      <w:pPr>
        <w:shd w:val="clear" w:color="auto" w:fill="FFFFFF" w:themeFill="background1"/>
        <w:ind w:firstLine="567"/>
        <w:contextualSpacing/>
        <w:jc w:val="both"/>
        <w:rPr>
          <w:rFonts w:ascii="Arial" w:eastAsiaTheme="minorHAnsi" w:hAnsi="Arial" w:cs="Arial"/>
          <w:color w:val="000000" w:themeColor="text1"/>
        </w:rPr>
      </w:pPr>
      <w:r w:rsidRPr="001C5C2D">
        <w:rPr>
          <w:rFonts w:ascii="Arial" w:eastAsiaTheme="minorHAnsi" w:hAnsi="Arial" w:cs="Arial"/>
          <w:color w:val="000000" w:themeColor="text1"/>
        </w:rPr>
        <w:t>Администрация проводит проверку достоверности сведений, содержащихся в заявке участника Конкурса, следующими способами:</w:t>
      </w:r>
    </w:p>
    <w:p w14:paraId="4C57E99F" w14:textId="77777777" w:rsidR="00EB0DFF" w:rsidRPr="001C5C2D" w:rsidRDefault="00EB0DFF" w:rsidP="001C5C2D">
      <w:pPr>
        <w:shd w:val="clear" w:color="auto" w:fill="FFFFFF" w:themeFill="background1"/>
        <w:ind w:firstLine="567"/>
        <w:contextualSpacing/>
        <w:jc w:val="both"/>
        <w:rPr>
          <w:rFonts w:ascii="Arial" w:eastAsiaTheme="minorHAnsi" w:hAnsi="Arial" w:cs="Arial"/>
          <w:color w:val="000000" w:themeColor="text1"/>
        </w:rPr>
      </w:pPr>
      <w:r w:rsidRPr="001C5C2D">
        <w:rPr>
          <w:rFonts w:ascii="Arial" w:eastAsiaTheme="minorHAnsi" w:hAnsi="Arial" w:cs="Arial"/>
          <w:color w:val="000000" w:themeColor="text1"/>
        </w:rPr>
        <w:t>1) сравнивает сведения, содержащиеся в заявке участника Конкурса с данными из открытых источников на сайте ФНС России;</w:t>
      </w:r>
    </w:p>
    <w:p w14:paraId="63AA578B" w14:textId="77777777" w:rsidR="00EB0DFF" w:rsidRPr="001C5C2D" w:rsidRDefault="00EB0DFF" w:rsidP="001C5C2D">
      <w:pPr>
        <w:shd w:val="clear" w:color="auto" w:fill="FFFFFF" w:themeFill="background1"/>
        <w:ind w:firstLine="567"/>
        <w:contextualSpacing/>
        <w:jc w:val="both"/>
        <w:rPr>
          <w:rFonts w:ascii="Arial" w:eastAsiaTheme="minorHAnsi" w:hAnsi="Arial" w:cs="Arial"/>
          <w:color w:val="000000" w:themeColor="text1"/>
        </w:rPr>
      </w:pPr>
      <w:r w:rsidRPr="001C5C2D">
        <w:rPr>
          <w:rFonts w:ascii="Arial" w:eastAsiaTheme="minorHAnsi" w:hAnsi="Arial" w:cs="Arial"/>
          <w:color w:val="000000" w:themeColor="text1"/>
        </w:rPr>
        <w:t>2) направляет в государственные и муниципальные органы запросы, касающиеся сведений и данных, указанных в заявке;</w:t>
      </w:r>
    </w:p>
    <w:p w14:paraId="18ED6716" w14:textId="77777777" w:rsidR="00EB0DFF" w:rsidRPr="001C5C2D" w:rsidRDefault="00EB0DFF" w:rsidP="001C5C2D">
      <w:pPr>
        <w:shd w:val="clear" w:color="auto" w:fill="FFFFFF" w:themeFill="background1"/>
        <w:ind w:firstLine="567"/>
        <w:contextualSpacing/>
        <w:jc w:val="both"/>
        <w:rPr>
          <w:rFonts w:ascii="Arial" w:eastAsiaTheme="minorHAnsi" w:hAnsi="Arial" w:cs="Arial"/>
          <w:color w:val="000000" w:themeColor="text1"/>
        </w:rPr>
      </w:pPr>
      <w:r w:rsidRPr="001C5C2D">
        <w:rPr>
          <w:rFonts w:ascii="Arial" w:eastAsiaTheme="minorHAnsi" w:hAnsi="Arial" w:cs="Arial"/>
          <w:color w:val="000000" w:themeColor="text1"/>
        </w:rPr>
        <w:t xml:space="preserve">3) осуществляет выездное обследование на место ведения хозяйственной деятельности участника Конкурса с целью подтверждения сведений и документов, содержащихся в составе заявки и получения оригинала банковской выписки по счету участника Конкурса, подтверждающей осуществление затрат. </w:t>
      </w:r>
      <w:r w:rsidR="004C78AF" w:rsidRPr="001C5C2D">
        <w:rPr>
          <w:rFonts w:ascii="Arial" w:eastAsiaTheme="minorHAnsi" w:hAnsi="Arial" w:cs="Arial"/>
        </w:rPr>
        <w:t>Выезд осуществляется не позднее даты окончания рассмотрения  заявок Администрацией.</w:t>
      </w:r>
    </w:p>
    <w:p w14:paraId="66986692" w14:textId="77777777" w:rsidR="004C78AF" w:rsidRPr="001C5C2D" w:rsidRDefault="004C78AF" w:rsidP="001C5C2D">
      <w:pPr>
        <w:shd w:val="clear" w:color="auto" w:fill="FFFFFF" w:themeFill="background1"/>
        <w:spacing w:line="276" w:lineRule="auto"/>
        <w:jc w:val="both"/>
        <w:rPr>
          <w:rFonts w:ascii="Arial" w:eastAsiaTheme="minorHAnsi" w:hAnsi="Arial" w:cs="Arial"/>
        </w:rPr>
      </w:pPr>
      <w:r w:rsidRPr="001C5C2D">
        <w:rPr>
          <w:rFonts w:ascii="Arial" w:eastAsiaTheme="minorHAnsi" w:hAnsi="Arial" w:cs="Arial"/>
        </w:rPr>
        <w:t xml:space="preserve">   </w:t>
      </w:r>
      <w:r w:rsidR="0005623D" w:rsidRPr="001C5C2D">
        <w:rPr>
          <w:rFonts w:ascii="Arial" w:eastAsiaTheme="minorHAnsi" w:hAnsi="Arial" w:cs="Arial"/>
        </w:rPr>
        <w:tab/>
      </w:r>
      <w:r w:rsidRPr="001C5C2D">
        <w:rPr>
          <w:rFonts w:ascii="Arial" w:eastAsiaTheme="minorHAnsi" w:hAnsi="Arial" w:cs="Arial"/>
        </w:rPr>
        <w:t>По результатам рассмотрения заявки Отдел развития предпринимательства и потребительского рынка  составляет одно из следующих заключений по формам, установленным Администрацией (далее – заключения):</w:t>
      </w:r>
    </w:p>
    <w:p w14:paraId="7FA3D5FD" w14:textId="77777777" w:rsidR="004C78AF" w:rsidRPr="001C5C2D" w:rsidRDefault="004C78AF" w:rsidP="001C5C2D">
      <w:pPr>
        <w:shd w:val="clear" w:color="auto" w:fill="FFFFFF" w:themeFill="background1"/>
        <w:spacing w:line="276" w:lineRule="auto"/>
        <w:jc w:val="both"/>
        <w:rPr>
          <w:rFonts w:ascii="Arial" w:eastAsiaTheme="minorHAnsi" w:hAnsi="Arial" w:cs="Arial"/>
        </w:rPr>
      </w:pPr>
      <w:r w:rsidRPr="001C5C2D">
        <w:rPr>
          <w:rFonts w:ascii="Arial" w:eastAsiaTheme="minorHAnsi" w:hAnsi="Arial" w:cs="Arial"/>
        </w:rPr>
        <w:t xml:space="preserve">  1) о соответствии участника Конкурса и заявки требованиям и условиям, установленным настоящим Порядком согласно Приложению 3 к настоящему Порядку;</w:t>
      </w:r>
    </w:p>
    <w:p w14:paraId="4B553AC7" w14:textId="77777777" w:rsidR="004C78AF" w:rsidRPr="001C5C2D" w:rsidRDefault="004C78AF" w:rsidP="001C5C2D">
      <w:pPr>
        <w:shd w:val="clear" w:color="auto" w:fill="FFFFFF" w:themeFill="background1"/>
        <w:spacing w:line="276" w:lineRule="auto"/>
        <w:jc w:val="both"/>
        <w:rPr>
          <w:rFonts w:ascii="Arial" w:eastAsiaTheme="minorHAnsi" w:hAnsi="Arial" w:cs="Arial"/>
        </w:rPr>
      </w:pPr>
      <w:r w:rsidRPr="001C5C2D">
        <w:rPr>
          <w:rFonts w:ascii="Arial" w:eastAsiaTheme="minorHAnsi" w:hAnsi="Arial" w:cs="Arial"/>
        </w:rPr>
        <w:t xml:space="preserve">  2) о несоответствии участника Конкурса и заявки требованиям и условиям, установленным настоящим Порядком согласно Приложению 4 к настоящему Порядку.</w:t>
      </w:r>
    </w:p>
    <w:p w14:paraId="1FBCC57A" w14:textId="77777777" w:rsidR="004C78AF" w:rsidRPr="001C5C2D" w:rsidRDefault="0005623D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 xml:space="preserve">    </w:t>
      </w:r>
      <w:r w:rsidRPr="001C5C2D">
        <w:rPr>
          <w:rFonts w:ascii="Arial" w:eastAsiaTheme="minorEastAsia" w:hAnsi="Arial" w:cs="Arial"/>
        </w:rPr>
        <w:tab/>
      </w:r>
      <w:r w:rsidR="004C78AF" w:rsidRPr="001C5C2D">
        <w:rPr>
          <w:rFonts w:ascii="Arial" w:eastAsiaTheme="minorEastAsia" w:hAnsi="Arial" w:cs="Arial"/>
        </w:rPr>
        <w:t>Основаниями для составления Администрацией заключения о несоответствии участника Конкурса и заявки требованиям и у</w:t>
      </w:r>
      <w:r w:rsidRPr="001C5C2D">
        <w:rPr>
          <w:rFonts w:ascii="Arial" w:eastAsiaTheme="minorEastAsia" w:hAnsi="Arial" w:cs="Arial"/>
        </w:rPr>
        <w:t>словиям, установленным</w:t>
      </w:r>
      <w:r w:rsidR="004C78AF" w:rsidRPr="001C5C2D">
        <w:rPr>
          <w:rFonts w:ascii="Arial" w:eastAsiaTheme="minorEastAsia" w:hAnsi="Arial" w:cs="Arial"/>
        </w:rPr>
        <w:t xml:space="preserve"> Порядком, являются:</w:t>
      </w:r>
    </w:p>
    <w:p w14:paraId="27F0A35A" w14:textId="77777777" w:rsidR="004C78AF" w:rsidRPr="001C5C2D" w:rsidRDefault="004C78AF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 xml:space="preserve">    1) несоответствие участника Конкурса требованиям, установленным в подпун</w:t>
      </w:r>
      <w:r w:rsidR="0005623D" w:rsidRPr="001C5C2D">
        <w:rPr>
          <w:rFonts w:ascii="Arial" w:eastAsiaTheme="minorEastAsia" w:hAnsi="Arial" w:cs="Arial"/>
        </w:rPr>
        <w:t xml:space="preserve">ктах 1 - 8 пункта 10 </w:t>
      </w:r>
      <w:r w:rsidRPr="001C5C2D">
        <w:rPr>
          <w:rFonts w:ascii="Arial" w:eastAsiaTheme="minorEastAsia" w:hAnsi="Arial" w:cs="Arial"/>
        </w:rPr>
        <w:t>Порядка;</w:t>
      </w:r>
    </w:p>
    <w:p w14:paraId="55B778DA" w14:textId="77777777" w:rsidR="004C78AF" w:rsidRPr="001C5C2D" w:rsidRDefault="004C78AF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lastRenderedPageBreak/>
        <w:t xml:space="preserve">    2) несоответствие представленных документов по форме или содержанию требованиям законодательства Р</w:t>
      </w:r>
      <w:r w:rsidR="0005623D" w:rsidRPr="001C5C2D">
        <w:rPr>
          <w:rFonts w:ascii="Arial" w:eastAsiaTheme="minorEastAsia" w:hAnsi="Arial" w:cs="Arial"/>
        </w:rPr>
        <w:t xml:space="preserve">оссийской Федерации </w:t>
      </w:r>
      <w:r w:rsidRPr="001C5C2D">
        <w:rPr>
          <w:rFonts w:ascii="Arial" w:eastAsiaTheme="minorEastAsia" w:hAnsi="Arial" w:cs="Arial"/>
        </w:rPr>
        <w:t xml:space="preserve">Порядка; </w:t>
      </w:r>
    </w:p>
    <w:p w14:paraId="7AA43622" w14:textId="77777777" w:rsidR="004C78AF" w:rsidRPr="001C5C2D" w:rsidRDefault="004C78AF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 xml:space="preserve">    3) несоответствие представленной участником Конкурса заявки требованиям, установленным в объявлении о проведении Конкурса;</w:t>
      </w:r>
    </w:p>
    <w:p w14:paraId="08BDA89F" w14:textId="77777777" w:rsidR="004C78AF" w:rsidRPr="001C5C2D" w:rsidRDefault="004C78AF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 xml:space="preserve">    4) несоответствие затрат, произведенных участником Конкурса, целям предоставления Субсидии и видам затрат, уст</w:t>
      </w:r>
      <w:r w:rsidR="0005623D" w:rsidRPr="001C5C2D">
        <w:rPr>
          <w:rFonts w:ascii="Arial" w:eastAsiaTheme="minorEastAsia" w:hAnsi="Arial" w:cs="Arial"/>
        </w:rPr>
        <w:t xml:space="preserve">ановленным пунктом 3 </w:t>
      </w:r>
      <w:r w:rsidRPr="001C5C2D">
        <w:rPr>
          <w:rFonts w:ascii="Arial" w:eastAsiaTheme="minorEastAsia" w:hAnsi="Arial" w:cs="Arial"/>
        </w:rPr>
        <w:t>Порядка;</w:t>
      </w:r>
    </w:p>
    <w:p w14:paraId="6EFA8F63" w14:textId="77777777" w:rsidR="004C78AF" w:rsidRPr="001C5C2D" w:rsidRDefault="004C78AF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 xml:space="preserve">    5) недостоверность представленной участником Конкурса информации, в том числе информации о месте нахождения и адресе юридического лица, а также недостоверность информации, содержащейся в документах, представленных участником Конкурса.</w:t>
      </w:r>
    </w:p>
    <w:p w14:paraId="1D5BA893" w14:textId="77777777" w:rsidR="004C78AF" w:rsidRPr="001C5C2D" w:rsidRDefault="0005623D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 xml:space="preserve">   </w:t>
      </w:r>
      <w:r w:rsidRPr="001C5C2D">
        <w:rPr>
          <w:rFonts w:ascii="Arial" w:eastAsiaTheme="minorEastAsia" w:hAnsi="Arial" w:cs="Arial"/>
        </w:rPr>
        <w:tab/>
      </w:r>
      <w:r w:rsidR="004C78AF" w:rsidRPr="001C5C2D">
        <w:rPr>
          <w:rFonts w:ascii="Arial" w:eastAsiaTheme="minorEastAsia" w:hAnsi="Arial" w:cs="Arial"/>
        </w:rPr>
        <w:t>Не позднее 2 рабочих дней со дня окончания рассмотрения заявок отдел развития предпринимательства и потребительского рынка формирует реестр заявок, в отношении которых составлены заключения, (далее – реестр заявок) по форме сог</w:t>
      </w:r>
      <w:r w:rsidRPr="001C5C2D">
        <w:rPr>
          <w:rFonts w:ascii="Arial" w:eastAsiaTheme="minorEastAsia" w:hAnsi="Arial" w:cs="Arial"/>
        </w:rPr>
        <w:t xml:space="preserve">ласно Приложению 5 к </w:t>
      </w:r>
      <w:r w:rsidR="004C78AF" w:rsidRPr="001C5C2D">
        <w:rPr>
          <w:rFonts w:ascii="Arial" w:eastAsiaTheme="minorEastAsia" w:hAnsi="Arial" w:cs="Arial"/>
        </w:rPr>
        <w:t>Порядку.</w:t>
      </w:r>
    </w:p>
    <w:p w14:paraId="605EE08C" w14:textId="77777777" w:rsidR="004C78AF" w:rsidRPr="001C5C2D" w:rsidRDefault="0005623D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 xml:space="preserve">   </w:t>
      </w:r>
      <w:r w:rsidRPr="001C5C2D">
        <w:rPr>
          <w:rFonts w:ascii="Arial" w:eastAsiaTheme="minorEastAsia" w:hAnsi="Arial" w:cs="Arial"/>
        </w:rPr>
        <w:tab/>
      </w:r>
      <w:r w:rsidR="004C78AF" w:rsidRPr="001C5C2D">
        <w:rPr>
          <w:rFonts w:ascii="Arial" w:eastAsiaTheme="minorEastAsia" w:hAnsi="Arial" w:cs="Arial"/>
        </w:rPr>
        <w:t>Отдел развития предпринимательства и потребительского рынка, в соот</w:t>
      </w:r>
      <w:r w:rsidRPr="001C5C2D">
        <w:rPr>
          <w:rFonts w:ascii="Arial" w:eastAsiaTheme="minorEastAsia" w:hAnsi="Arial" w:cs="Arial"/>
        </w:rPr>
        <w:t xml:space="preserve">ветствии с пунктом 7 </w:t>
      </w:r>
      <w:r w:rsidR="004C78AF" w:rsidRPr="001C5C2D">
        <w:rPr>
          <w:rFonts w:ascii="Arial" w:eastAsiaTheme="minorEastAsia" w:hAnsi="Arial" w:cs="Arial"/>
        </w:rPr>
        <w:t xml:space="preserve">Порядка, формирует </w:t>
      </w:r>
      <w:proofErr w:type="gramStart"/>
      <w:r w:rsidR="004C78AF" w:rsidRPr="001C5C2D">
        <w:rPr>
          <w:rFonts w:ascii="Arial" w:eastAsiaTheme="minorEastAsia" w:hAnsi="Arial" w:cs="Arial"/>
        </w:rPr>
        <w:t>рейтинг заявок</w:t>
      </w:r>
      <w:proofErr w:type="gramEnd"/>
      <w:r w:rsidR="004C78AF" w:rsidRPr="001C5C2D">
        <w:rPr>
          <w:rFonts w:ascii="Arial" w:eastAsiaTheme="minorEastAsia" w:hAnsi="Arial" w:cs="Arial"/>
        </w:rPr>
        <w:t xml:space="preserve"> в отношении которых составлены Заключения (далее – рейтинг заявок) по форме</w:t>
      </w:r>
      <w:r w:rsidRPr="001C5C2D">
        <w:rPr>
          <w:rFonts w:ascii="Arial" w:eastAsiaTheme="minorEastAsia" w:hAnsi="Arial" w:cs="Arial"/>
        </w:rPr>
        <w:t xml:space="preserve"> согласно Приложению 11 к </w:t>
      </w:r>
      <w:r w:rsidR="004C78AF" w:rsidRPr="001C5C2D">
        <w:rPr>
          <w:rFonts w:ascii="Arial" w:eastAsiaTheme="minorEastAsia" w:hAnsi="Arial" w:cs="Arial"/>
        </w:rPr>
        <w:t>Порядку.</w:t>
      </w:r>
    </w:p>
    <w:p w14:paraId="32D95033" w14:textId="77777777" w:rsidR="004C78AF" w:rsidRPr="001C5C2D" w:rsidRDefault="0005623D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 xml:space="preserve">    </w:t>
      </w:r>
      <w:r w:rsidRPr="001C5C2D">
        <w:rPr>
          <w:rFonts w:ascii="Arial" w:eastAsiaTheme="minorEastAsia" w:hAnsi="Arial" w:cs="Arial"/>
        </w:rPr>
        <w:tab/>
      </w:r>
      <w:r w:rsidR="004C78AF" w:rsidRPr="001C5C2D">
        <w:rPr>
          <w:rFonts w:ascii="Arial" w:eastAsiaTheme="minorEastAsia" w:hAnsi="Arial" w:cs="Arial"/>
        </w:rPr>
        <w:t xml:space="preserve"> Реестр заявок, рейтинг заявок  и заключения Администрации рассматриваются Конкурсной комиссией.</w:t>
      </w:r>
    </w:p>
    <w:p w14:paraId="55E6793C" w14:textId="77777777" w:rsidR="004C78AF" w:rsidRPr="001C5C2D" w:rsidRDefault="004C78AF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 xml:space="preserve">   </w:t>
      </w:r>
      <w:r w:rsidR="0005623D" w:rsidRPr="001C5C2D">
        <w:rPr>
          <w:rFonts w:ascii="Arial" w:eastAsiaTheme="minorEastAsia" w:hAnsi="Arial" w:cs="Arial"/>
        </w:rPr>
        <w:tab/>
      </w:r>
      <w:r w:rsidRPr="001C5C2D">
        <w:rPr>
          <w:rFonts w:ascii="Arial" w:eastAsiaTheme="minorEastAsia" w:hAnsi="Arial" w:cs="Arial"/>
        </w:rPr>
        <w:t xml:space="preserve"> Администрация назначает дату, время и место заседания Конкурсной комиссии и организует ее проведение в срок, не превышающий 3 рабочих дней со дня окончания рассмотрения всех заявок Администрацией.</w:t>
      </w:r>
    </w:p>
    <w:p w14:paraId="05C5E24B" w14:textId="77777777" w:rsidR="004C78AF" w:rsidRPr="001C5C2D" w:rsidRDefault="004C78AF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 xml:space="preserve">    </w:t>
      </w:r>
      <w:r w:rsidR="0005623D" w:rsidRPr="001C5C2D">
        <w:rPr>
          <w:rFonts w:ascii="Arial" w:eastAsiaTheme="minorEastAsia" w:hAnsi="Arial" w:cs="Arial"/>
        </w:rPr>
        <w:tab/>
      </w:r>
      <w:r w:rsidRPr="001C5C2D">
        <w:rPr>
          <w:rFonts w:ascii="Arial" w:eastAsiaTheme="minorEastAsia" w:hAnsi="Arial" w:cs="Arial"/>
        </w:rPr>
        <w:t>Положение о Конкурсной комиссии и ее персональный состав утверждаются Администрацией.</w:t>
      </w:r>
    </w:p>
    <w:p w14:paraId="13871584" w14:textId="77777777" w:rsidR="004C78AF" w:rsidRPr="001C5C2D" w:rsidRDefault="004C78AF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 xml:space="preserve">  </w:t>
      </w:r>
      <w:r w:rsidR="0005623D" w:rsidRPr="001C5C2D">
        <w:rPr>
          <w:rFonts w:ascii="Arial" w:eastAsiaTheme="minorEastAsia" w:hAnsi="Arial" w:cs="Arial"/>
        </w:rPr>
        <w:tab/>
      </w:r>
      <w:r w:rsidRPr="001C5C2D">
        <w:rPr>
          <w:rFonts w:ascii="Arial" w:eastAsiaTheme="minorEastAsia" w:hAnsi="Arial" w:cs="Arial"/>
        </w:rPr>
        <w:t xml:space="preserve">   По итогам рассмотрения реестра заявок, рейтинга заявок и  заключений Администрации Конкурсная комиссия принимает следующие решения рекомендательного характера:</w:t>
      </w:r>
    </w:p>
    <w:p w14:paraId="40511A42" w14:textId="77777777" w:rsidR="004C78AF" w:rsidRPr="001C5C2D" w:rsidRDefault="004C78AF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 xml:space="preserve">     1) об утверждении рейтинга заявок;</w:t>
      </w:r>
    </w:p>
    <w:p w14:paraId="02691D63" w14:textId="77777777" w:rsidR="004C78AF" w:rsidRPr="001C5C2D" w:rsidRDefault="004C78AF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 xml:space="preserve">     2) об отказе в предоставлении Субсидии участникам Конкурса по основаниям, установленным подпун</w:t>
      </w:r>
      <w:r w:rsidR="0005623D" w:rsidRPr="001C5C2D">
        <w:rPr>
          <w:rFonts w:ascii="Arial" w:eastAsiaTheme="minorEastAsia" w:hAnsi="Arial" w:cs="Arial"/>
        </w:rPr>
        <w:t xml:space="preserve">ктами 1 - 7 пункта 31 </w:t>
      </w:r>
      <w:r w:rsidRPr="001C5C2D">
        <w:rPr>
          <w:rFonts w:ascii="Arial" w:eastAsiaTheme="minorEastAsia" w:hAnsi="Arial" w:cs="Arial"/>
        </w:rPr>
        <w:t xml:space="preserve"> Порядка;</w:t>
      </w:r>
    </w:p>
    <w:p w14:paraId="1599166A" w14:textId="77777777" w:rsidR="004C78AF" w:rsidRPr="001C5C2D" w:rsidRDefault="004C78AF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 xml:space="preserve">     3) о признании участников Конкурса победителями Конкурса.</w:t>
      </w:r>
    </w:p>
    <w:p w14:paraId="2CFDA3DF" w14:textId="77777777" w:rsidR="004C78AF" w:rsidRPr="001C5C2D" w:rsidRDefault="004C78AF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>Решения Конкурсной комиссии оформляются протоколом заседания Конкурсной комиссии.</w:t>
      </w:r>
    </w:p>
    <w:p w14:paraId="198477CF" w14:textId="77777777" w:rsidR="004C78AF" w:rsidRPr="001C5C2D" w:rsidRDefault="005E02D4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</w:t>
      </w:r>
      <w:r w:rsidR="0005623D" w:rsidRPr="001C5C2D">
        <w:rPr>
          <w:rFonts w:ascii="Arial" w:eastAsiaTheme="minorEastAsia" w:hAnsi="Arial" w:cs="Arial"/>
        </w:rPr>
        <w:tab/>
      </w:r>
      <w:r w:rsidR="004C78AF" w:rsidRPr="001C5C2D">
        <w:rPr>
          <w:rFonts w:ascii="Arial" w:eastAsiaTheme="minorEastAsia" w:hAnsi="Arial" w:cs="Arial"/>
        </w:rPr>
        <w:t xml:space="preserve"> В случае если после проведения заседания Конкурсной комиссии в бюджете будут предусмотрены дополнительные ассигнования на реализацию мероприятий 02.01 и 02.03, то Субсидия предоставляется участнику Конкурса, у которого размер Субсидии снижен в связи с недостаточностью бюджетных ассигнований.</w:t>
      </w:r>
    </w:p>
    <w:p w14:paraId="09F4F2DB" w14:textId="77777777" w:rsidR="004C78AF" w:rsidRPr="001C5C2D" w:rsidRDefault="004C78AF" w:rsidP="001C5C2D">
      <w:pPr>
        <w:widowControl w:val="0"/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1C5C2D">
        <w:rPr>
          <w:rFonts w:ascii="Arial" w:hAnsi="Arial" w:cs="Arial"/>
        </w:rPr>
        <w:t xml:space="preserve">  </w:t>
      </w:r>
      <w:r w:rsidR="0005623D" w:rsidRPr="001C5C2D">
        <w:rPr>
          <w:rFonts w:ascii="Arial" w:hAnsi="Arial" w:cs="Arial"/>
        </w:rPr>
        <w:tab/>
      </w:r>
      <w:r w:rsidRPr="001C5C2D">
        <w:rPr>
          <w:rFonts w:ascii="Arial" w:hAnsi="Arial" w:cs="Arial"/>
        </w:rPr>
        <w:t xml:space="preserve">   При недостаточности бюджетных ассигнований для удовлетворения всех поступивших заявок  субъектов МСП, возможно уменьшение размера субсидии по заявке набравшей наименьшее количество баллов в соответствии с размером бюджетных ассигнований, предусмотренных на данное мероприятие.</w:t>
      </w:r>
      <w:r w:rsidRPr="001C5C2D">
        <w:rPr>
          <w:rFonts w:ascii="Arial" w:hAnsi="Arial" w:cs="Arial"/>
          <w:b/>
        </w:rPr>
        <w:t xml:space="preserve"> </w:t>
      </w:r>
    </w:p>
    <w:p w14:paraId="151566F2" w14:textId="77777777" w:rsidR="004C78AF" w:rsidRPr="001C5C2D" w:rsidRDefault="004C78AF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 xml:space="preserve">    </w:t>
      </w:r>
      <w:r w:rsidR="005E02D4">
        <w:rPr>
          <w:rFonts w:ascii="Arial" w:eastAsiaTheme="minorEastAsia" w:hAnsi="Arial" w:cs="Arial"/>
        </w:rPr>
        <w:t xml:space="preserve">  </w:t>
      </w:r>
      <w:r w:rsidR="0005623D" w:rsidRPr="001C5C2D">
        <w:rPr>
          <w:rFonts w:ascii="Arial" w:eastAsiaTheme="minorEastAsia" w:hAnsi="Arial" w:cs="Arial"/>
        </w:rPr>
        <w:tab/>
      </w:r>
      <w:r w:rsidRPr="001C5C2D">
        <w:rPr>
          <w:rFonts w:ascii="Arial" w:eastAsiaTheme="minorEastAsia" w:hAnsi="Arial" w:cs="Arial"/>
        </w:rPr>
        <w:t xml:space="preserve">При поступлении одной заявки по мероприятию 02.03, </w:t>
      </w:r>
      <w:r w:rsidRPr="001C5C2D">
        <w:rPr>
          <w:rFonts w:ascii="Arial" w:hAnsi="Arial" w:cs="Arial"/>
        </w:rPr>
        <w:t xml:space="preserve">при недостаточности бюджетных ассигнований для удовлетворения  поступившей </w:t>
      </w:r>
      <w:r w:rsidRPr="001C5C2D">
        <w:rPr>
          <w:rFonts w:ascii="Arial" w:eastAsiaTheme="minorEastAsia" w:hAnsi="Arial" w:cs="Arial"/>
        </w:rPr>
        <w:t xml:space="preserve">заявки, она  </w:t>
      </w:r>
      <w:r w:rsidRPr="001C5C2D">
        <w:rPr>
          <w:rFonts w:ascii="Arial" w:eastAsiaTheme="minorEastAsia" w:hAnsi="Arial" w:cs="Arial"/>
        </w:rPr>
        <w:lastRenderedPageBreak/>
        <w:t>подлежит удовлетворению в соответствии с размером бюджетных ассигнований, предусмотренных на данное мероприятие.</w:t>
      </w:r>
    </w:p>
    <w:p w14:paraId="711B0BE8" w14:textId="77777777" w:rsidR="004C78AF" w:rsidRPr="001C5C2D" w:rsidRDefault="004C78AF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 xml:space="preserve"> </w:t>
      </w:r>
      <w:r w:rsidR="0005623D" w:rsidRPr="001C5C2D">
        <w:rPr>
          <w:rFonts w:ascii="Arial" w:eastAsiaTheme="minorEastAsia" w:hAnsi="Arial" w:cs="Arial"/>
        </w:rPr>
        <w:tab/>
      </w:r>
      <w:r w:rsidRPr="001C5C2D">
        <w:rPr>
          <w:rFonts w:ascii="Arial" w:eastAsiaTheme="minorEastAsia" w:hAnsi="Arial" w:cs="Arial"/>
        </w:rPr>
        <w:t xml:space="preserve">   В случае, если две или </w:t>
      </w:r>
      <w:proofErr w:type="gramStart"/>
      <w:r w:rsidRPr="001C5C2D">
        <w:rPr>
          <w:rFonts w:ascii="Arial" w:eastAsiaTheme="minorEastAsia" w:hAnsi="Arial" w:cs="Arial"/>
        </w:rPr>
        <w:t>более  заявок</w:t>
      </w:r>
      <w:proofErr w:type="gramEnd"/>
      <w:r w:rsidRPr="001C5C2D">
        <w:rPr>
          <w:rFonts w:ascii="Arial" w:eastAsiaTheme="minorEastAsia" w:hAnsi="Arial" w:cs="Arial"/>
        </w:rPr>
        <w:t xml:space="preserve"> субъектов МСП набрали одинаковое количество баллов и при недостаточности бюджетных ассигнований по мероприятию для удовлетворения данных заявок в полном объеме, конкурсная комиссия принимает одно из следующих решений:</w:t>
      </w:r>
    </w:p>
    <w:p w14:paraId="35A4B3C0" w14:textId="77777777" w:rsidR="004C78AF" w:rsidRPr="001C5C2D" w:rsidRDefault="004C78AF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 xml:space="preserve">    удовлетворению подлежит заявка субъекта МСП, представленная ранее остальных;</w:t>
      </w:r>
    </w:p>
    <w:p w14:paraId="0A9098F5" w14:textId="77777777" w:rsidR="004C78AF" w:rsidRPr="001C5C2D" w:rsidRDefault="004C78AF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 xml:space="preserve">    удовлетворению подлежат все заявки субъектов МСП пропорционально остатку бюджетных ассигнований к общему размеру подлежащих предоставлению субсидий;</w:t>
      </w:r>
    </w:p>
    <w:p w14:paraId="68489810" w14:textId="77777777" w:rsidR="004C78AF" w:rsidRPr="001C5C2D" w:rsidRDefault="004C78AF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 xml:space="preserve">    отказ в предоставлении финансовой поддержки.</w:t>
      </w:r>
    </w:p>
    <w:p w14:paraId="43FE8C55" w14:textId="77777777" w:rsidR="004C78AF" w:rsidRPr="001C5C2D" w:rsidRDefault="0005623D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 xml:space="preserve">   </w:t>
      </w:r>
      <w:r w:rsidRPr="001C5C2D">
        <w:rPr>
          <w:rFonts w:ascii="Arial" w:eastAsiaTheme="minorEastAsia" w:hAnsi="Arial" w:cs="Arial"/>
        </w:rPr>
        <w:tab/>
      </w:r>
      <w:r w:rsidR="004C78AF" w:rsidRPr="001C5C2D">
        <w:rPr>
          <w:rFonts w:ascii="Arial" w:eastAsiaTheme="minorEastAsia" w:hAnsi="Arial" w:cs="Arial"/>
        </w:rPr>
        <w:t>Администрация с учетом решений Конкурсной комиссии в срок не более 4 рабочих дней со дня заседания Конкурсной комиссии принимает решения:</w:t>
      </w:r>
    </w:p>
    <w:p w14:paraId="175A6FA6" w14:textId="77777777" w:rsidR="004C78AF" w:rsidRPr="001C5C2D" w:rsidRDefault="004C78AF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 xml:space="preserve">   1) об отказе в предоставлении Субсидии участникам Конкурса;</w:t>
      </w:r>
    </w:p>
    <w:p w14:paraId="0379F3D2" w14:textId="77777777" w:rsidR="004C78AF" w:rsidRPr="001C5C2D" w:rsidRDefault="004C78AF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 xml:space="preserve">   2) о признании участников Конкурса победителями Конкурса.</w:t>
      </w:r>
    </w:p>
    <w:p w14:paraId="788B81D2" w14:textId="77777777" w:rsidR="004C78AF" w:rsidRPr="001C5C2D" w:rsidRDefault="004C78AF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>Решения Администрации оформляются постановлением Администрации.</w:t>
      </w:r>
    </w:p>
    <w:p w14:paraId="1B0060E2" w14:textId="77777777" w:rsidR="007F42DC" w:rsidRPr="001C5C2D" w:rsidRDefault="007F42DC" w:rsidP="001C5C2D">
      <w:pPr>
        <w:shd w:val="clear" w:color="auto" w:fill="FFFFFF" w:themeFill="background1"/>
        <w:spacing w:line="276" w:lineRule="auto"/>
        <w:ind w:firstLine="708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>Не позднее 7 календарных дней, следующих за днем принятия Администрацией  решения, на едином портале (при наличии соответствующей технической и функциональной возможности единого портала) и на официальном сайте Администрации публикуется информация о результатах Конкурса, включающая:</w:t>
      </w:r>
    </w:p>
    <w:p w14:paraId="789180DC" w14:textId="77777777" w:rsidR="007F42DC" w:rsidRPr="001C5C2D" w:rsidRDefault="007F42DC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 xml:space="preserve">    1) дату, время и место проведения рассмотрения заявок;</w:t>
      </w:r>
    </w:p>
    <w:p w14:paraId="0109720F" w14:textId="77777777" w:rsidR="007F42DC" w:rsidRPr="001C5C2D" w:rsidRDefault="007F42DC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 xml:space="preserve">    2) дату, время и место оценки заявок;</w:t>
      </w:r>
    </w:p>
    <w:p w14:paraId="62695FEC" w14:textId="77777777" w:rsidR="007F42DC" w:rsidRPr="001C5C2D" w:rsidRDefault="007F42DC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 xml:space="preserve">    3) информацию об участниках Конкурса, заявки которых были рассмотрены;</w:t>
      </w:r>
    </w:p>
    <w:p w14:paraId="7F91BC98" w14:textId="77777777" w:rsidR="007F42DC" w:rsidRPr="001C5C2D" w:rsidRDefault="007F42DC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 xml:space="preserve">    4) информацию об участниках Конкурса, заявки которых были отклонены, с указанием причин их отклонения;</w:t>
      </w:r>
    </w:p>
    <w:p w14:paraId="14FD130D" w14:textId="77777777" w:rsidR="007F42DC" w:rsidRPr="001C5C2D" w:rsidRDefault="007F42DC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 xml:space="preserve">    5) последовательность оценки заявок участников Конкурса, присвоенные заявкам участников Конкурса значения по каждому из предусмотренных критериев оценки заявок участников Конкурса, принятое на основании результатов оценки указанных предложений решение о присвоении таким заявкам порядковых номеров;</w:t>
      </w:r>
    </w:p>
    <w:p w14:paraId="4BD088B4" w14:textId="77777777" w:rsidR="007F42DC" w:rsidRPr="001C5C2D" w:rsidRDefault="007F42DC" w:rsidP="001C5C2D">
      <w:pPr>
        <w:shd w:val="clear" w:color="auto" w:fill="FFFFFF" w:themeFill="background1"/>
        <w:spacing w:line="276" w:lineRule="auto"/>
        <w:jc w:val="both"/>
        <w:rPr>
          <w:rFonts w:ascii="Arial" w:eastAsiaTheme="minorEastAsia" w:hAnsi="Arial" w:cs="Arial"/>
        </w:rPr>
      </w:pPr>
      <w:r w:rsidRPr="001C5C2D">
        <w:rPr>
          <w:rFonts w:ascii="Arial" w:eastAsiaTheme="minorEastAsia" w:hAnsi="Arial" w:cs="Arial"/>
        </w:rPr>
        <w:t xml:space="preserve">    6) наименование победителя Конкурса и планируемый  размер предоставляемой ему Субсидии.</w:t>
      </w:r>
    </w:p>
    <w:p w14:paraId="1A1936F6" w14:textId="77777777" w:rsidR="007F42DC" w:rsidRPr="001C5C2D" w:rsidRDefault="007F42DC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    </w:t>
      </w:r>
      <w:r w:rsidR="0005623D" w:rsidRPr="001C5C2D">
        <w:rPr>
          <w:rFonts w:ascii="Arial" w:hAnsi="Arial" w:cs="Arial"/>
        </w:rPr>
        <w:tab/>
      </w:r>
      <w:r w:rsidRPr="001C5C2D">
        <w:rPr>
          <w:rFonts w:ascii="Arial" w:hAnsi="Arial" w:cs="Arial"/>
        </w:rPr>
        <w:t xml:space="preserve">  Предоставление Субсидии осуществляется Администрацией на основании соглашения о предоставлении Субсидии между Администрацией и победителем Конкурса (далее - Соглашение).</w:t>
      </w:r>
    </w:p>
    <w:p w14:paraId="545E3F7A" w14:textId="77777777" w:rsidR="007F42DC" w:rsidRPr="001C5C2D" w:rsidRDefault="007F42DC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  </w:t>
      </w:r>
      <w:r w:rsidR="001C5C2D">
        <w:rPr>
          <w:rFonts w:ascii="Arial" w:hAnsi="Arial" w:cs="Arial"/>
        </w:rPr>
        <w:tab/>
      </w:r>
      <w:r w:rsidRPr="001C5C2D">
        <w:rPr>
          <w:rFonts w:ascii="Arial" w:hAnsi="Arial" w:cs="Arial"/>
        </w:rPr>
        <w:t xml:space="preserve">    Предоставление Субсидии победителю Конкурса, заключившему Соглашение, осуществляется с соблюдением следующих требований:</w:t>
      </w:r>
    </w:p>
    <w:p w14:paraId="3EB6096E" w14:textId="77777777" w:rsidR="007F42DC" w:rsidRPr="001C5C2D" w:rsidRDefault="007F42DC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    1) по мероприятию 02.01  «Частичная компенсация субъектам малого и среднего предпринимательства затрат, связанных с приобретением оборудования»: </w:t>
      </w:r>
    </w:p>
    <w:p w14:paraId="6894A031" w14:textId="77777777" w:rsidR="007F42DC" w:rsidRPr="001C5C2D" w:rsidRDefault="007F42DC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размер Субсидии не может превышать в сумме 1500 000 (один миллион пятьсот тысяч) рублей,00 коп. на одного получателя Субсидии; </w:t>
      </w:r>
    </w:p>
    <w:p w14:paraId="28D272D6" w14:textId="77777777" w:rsidR="007F42DC" w:rsidRPr="001C5C2D" w:rsidRDefault="007F42DC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средства Субсидии направляются на компенсацию не более 50% процентов произведенных и подтвержденных затрат на приобретение Оборудования; </w:t>
      </w:r>
    </w:p>
    <w:p w14:paraId="2C8C38F6" w14:textId="77777777" w:rsidR="007F42DC" w:rsidRPr="001C5C2D" w:rsidRDefault="007F42DC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lastRenderedPageBreak/>
        <w:t xml:space="preserve">    2) по мероприятию 02.03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предпринимательства»: </w:t>
      </w:r>
    </w:p>
    <w:p w14:paraId="1A71F835" w14:textId="77777777" w:rsidR="007F42DC" w:rsidRPr="001C5C2D" w:rsidRDefault="007F42DC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размер Субсидии не может превышать объем бюджетных ассигнований на предоставление субсидии, на данное мероприятие  в подпрограмме </w:t>
      </w:r>
      <w:r w:rsidRPr="001C5C2D">
        <w:rPr>
          <w:rFonts w:ascii="Arial" w:hAnsi="Arial" w:cs="Arial"/>
          <w:lang w:val="en-US"/>
        </w:rPr>
        <w:t>III</w:t>
      </w:r>
      <w:r w:rsidRPr="001C5C2D">
        <w:rPr>
          <w:rFonts w:ascii="Arial" w:hAnsi="Arial" w:cs="Arial"/>
        </w:rPr>
        <w:t xml:space="preserve"> </w:t>
      </w:r>
      <w:r w:rsidRPr="001C5C2D">
        <w:rPr>
          <w:rFonts w:ascii="Arial" w:hAnsi="Arial" w:cs="Arial"/>
          <w:color w:val="000000"/>
        </w:rPr>
        <w:t>«Развитие малого и среднего предпринимательства» муниципальной программы городского округа Долгопрудный «Предпринимательство» на 2023-2027 годы</w:t>
      </w:r>
      <w:r w:rsidRPr="001C5C2D">
        <w:rPr>
          <w:rFonts w:ascii="Arial" w:hAnsi="Arial" w:cs="Arial"/>
        </w:rPr>
        <w:t>, средства Субсидии направляются на компенсацию не более  85% процентов произведенных затрат.</w:t>
      </w:r>
    </w:p>
    <w:p w14:paraId="214BBDA2" w14:textId="77777777" w:rsidR="007F42DC" w:rsidRPr="001C5C2D" w:rsidRDefault="007F42DC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    </w:t>
      </w:r>
      <w:r w:rsidR="0005623D" w:rsidRPr="001C5C2D">
        <w:rPr>
          <w:rFonts w:ascii="Arial" w:hAnsi="Arial" w:cs="Arial"/>
        </w:rPr>
        <w:tab/>
      </w:r>
      <w:r w:rsidRPr="001C5C2D">
        <w:rPr>
          <w:rFonts w:ascii="Arial" w:hAnsi="Arial" w:cs="Arial"/>
        </w:rPr>
        <w:t xml:space="preserve">Соглашение заключается в соответствии с типовой формой утвержденной финансовым управлением Администрации, в соответствии с Общими требованиями. Изменение Соглашения, в том числе расторжение Соглашения, осуществляется по соглашению Администрации с получателем Субсидии и оформляется в виде дополнительного соглашения к Соглашению, в том числе дополнительного соглашения о расторжении Соглашения (при необходимости), в соответствии с законодательством Российской Федерации и законодательством Московской области. </w:t>
      </w:r>
    </w:p>
    <w:p w14:paraId="71B6A20D" w14:textId="77777777" w:rsidR="007F42DC" w:rsidRPr="001C5C2D" w:rsidRDefault="007F42DC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   </w:t>
      </w:r>
      <w:r w:rsidR="00071820" w:rsidRPr="001C5C2D">
        <w:rPr>
          <w:rFonts w:ascii="Arial" w:hAnsi="Arial" w:cs="Arial"/>
        </w:rPr>
        <w:tab/>
      </w:r>
      <w:r w:rsidRPr="001C5C2D">
        <w:rPr>
          <w:rFonts w:ascii="Arial" w:hAnsi="Arial" w:cs="Arial"/>
        </w:rPr>
        <w:t xml:space="preserve">Соглашение и дополнительное соглашение к Соглашению заключаются в бумажном виде. </w:t>
      </w:r>
    </w:p>
    <w:p w14:paraId="0673C164" w14:textId="77777777" w:rsidR="00071820" w:rsidRPr="001C5C2D" w:rsidRDefault="00071820" w:rsidP="001C5C2D">
      <w:pPr>
        <w:shd w:val="clear" w:color="auto" w:fill="FFFFFF" w:themeFill="background1"/>
        <w:spacing w:line="276" w:lineRule="auto"/>
        <w:ind w:firstLine="708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>Соглашение заключается в срок, не превышающий 6 рабочих дней со дня принятия Администрацией решения о предоставлении Субсидии получателю Субсидии в соответствии с пунктом 22  Порядка (далее - Решение), в следующем порядке (либо в обратном порядке):</w:t>
      </w:r>
    </w:p>
    <w:p w14:paraId="21CEC5C3" w14:textId="77777777" w:rsidR="00071820" w:rsidRPr="001C5C2D" w:rsidRDefault="00071820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    1) в течение 3 рабочих дней со дня принятия Решения Администрация направляет получателю Субсидии Соглашение, подписанное главой городского округа Долгопрудный Московской области;</w:t>
      </w:r>
    </w:p>
    <w:p w14:paraId="148598AB" w14:textId="77777777" w:rsidR="00071820" w:rsidRPr="001C5C2D" w:rsidRDefault="00071820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    2) в течение 3 рабочих дней со дня отправления Соглашения получатель Субсидии направляет в адрес Администрации Соглашение, подписанное со своей стороны.</w:t>
      </w:r>
    </w:p>
    <w:p w14:paraId="643E8EE4" w14:textId="77777777" w:rsidR="00071820" w:rsidRPr="001C5C2D" w:rsidRDefault="00071820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>Получатель Субсидии вправе отказаться от получения Субсидии, направив в Администрацию соответствующее уведомление на электронный адрес Администрации в форме скан-письма с отказом от получения Субсидии, составленного в свободной форме, подписанного руководителем юридического лица или индивидуальным предпринимателем и заверенного печатью (при наличии печати).</w:t>
      </w:r>
    </w:p>
    <w:p w14:paraId="4EFCB890" w14:textId="77777777" w:rsidR="00071820" w:rsidRPr="001C5C2D" w:rsidRDefault="00071820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     </w:t>
      </w:r>
      <w:r w:rsidR="0005623D" w:rsidRPr="001C5C2D">
        <w:rPr>
          <w:rFonts w:ascii="Arial" w:hAnsi="Arial" w:cs="Arial"/>
        </w:rPr>
        <w:tab/>
      </w:r>
      <w:r w:rsidRPr="001C5C2D">
        <w:rPr>
          <w:rFonts w:ascii="Arial" w:hAnsi="Arial" w:cs="Arial"/>
        </w:rPr>
        <w:t>Решение об отказе в предоставлении Субсидии оформляется в виде электронного документа по форме согласно Приложению 10 к настоящему Порядку, подписанного ЭП заместителя главы администрации, курирующего данное направление направляется в личный кабинет получателя Субсидии на РПГУ не позднее пяти рабочих дней, следующих за днем регистрации уведомления об отказе от предоставления Субсидии.</w:t>
      </w:r>
    </w:p>
    <w:p w14:paraId="50415031" w14:textId="77777777" w:rsidR="00071820" w:rsidRPr="001C5C2D" w:rsidRDefault="00071820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    </w:t>
      </w:r>
      <w:r w:rsidR="0005623D" w:rsidRPr="001C5C2D">
        <w:rPr>
          <w:rFonts w:ascii="Arial" w:hAnsi="Arial" w:cs="Arial"/>
        </w:rPr>
        <w:tab/>
      </w:r>
      <w:r w:rsidRPr="001C5C2D">
        <w:rPr>
          <w:rFonts w:ascii="Arial" w:hAnsi="Arial" w:cs="Arial"/>
        </w:rPr>
        <w:t xml:space="preserve">В случае </w:t>
      </w:r>
      <w:proofErr w:type="spellStart"/>
      <w:r w:rsidRPr="001C5C2D">
        <w:rPr>
          <w:rFonts w:ascii="Arial" w:hAnsi="Arial" w:cs="Arial"/>
        </w:rPr>
        <w:t>неподписания</w:t>
      </w:r>
      <w:proofErr w:type="spellEnd"/>
      <w:r w:rsidRPr="001C5C2D">
        <w:rPr>
          <w:rFonts w:ascii="Arial" w:hAnsi="Arial" w:cs="Arial"/>
        </w:rPr>
        <w:t xml:space="preserve"> получателем Субсидии Соглашения в указанные выше сроки Администрация принимает решение об отказе в предоставлении Субсидии по основанию, предусмотренному подпунктом 9 пункта 31 настоящего Порядка. Указанное решение оформляется постановлением Администрации.</w:t>
      </w:r>
    </w:p>
    <w:p w14:paraId="74AE4682" w14:textId="77777777" w:rsidR="00071820" w:rsidRPr="001C5C2D" w:rsidRDefault="00071820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lastRenderedPageBreak/>
        <w:t>Основаниями для отказа участнику Конкурса в предоставлении Субсидии являются:</w:t>
      </w:r>
    </w:p>
    <w:p w14:paraId="5CD3D9D8" w14:textId="77777777" w:rsidR="00071820" w:rsidRPr="001C5C2D" w:rsidRDefault="00071820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    1) несоответствие участника Конкурса требованиям, установленным в подпун</w:t>
      </w:r>
      <w:r w:rsidR="0005623D" w:rsidRPr="001C5C2D">
        <w:rPr>
          <w:rFonts w:ascii="Arial" w:hAnsi="Arial" w:cs="Arial"/>
        </w:rPr>
        <w:t xml:space="preserve">ктах 1 - 8 пункта 10 </w:t>
      </w:r>
      <w:r w:rsidRPr="001C5C2D">
        <w:rPr>
          <w:rFonts w:ascii="Arial" w:hAnsi="Arial" w:cs="Arial"/>
        </w:rPr>
        <w:t>Порядка;</w:t>
      </w:r>
    </w:p>
    <w:p w14:paraId="46590D9C" w14:textId="77777777" w:rsidR="00071820" w:rsidRPr="001C5C2D" w:rsidRDefault="00071820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    2) несоответствие участника Конкурса требованиям, установленным в подпункт</w:t>
      </w:r>
      <w:r w:rsidR="0005623D" w:rsidRPr="001C5C2D">
        <w:rPr>
          <w:rFonts w:ascii="Arial" w:hAnsi="Arial" w:cs="Arial"/>
        </w:rPr>
        <w:t xml:space="preserve">ах 15 - 18 пункта 10 </w:t>
      </w:r>
      <w:r w:rsidRPr="001C5C2D">
        <w:rPr>
          <w:rFonts w:ascii="Arial" w:hAnsi="Arial" w:cs="Arial"/>
        </w:rPr>
        <w:t>Порядка;</w:t>
      </w:r>
    </w:p>
    <w:p w14:paraId="616BE0DA" w14:textId="77777777" w:rsidR="00071820" w:rsidRPr="001C5C2D" w:rsidRDefault="00071820" w:rsidP="001C5C2D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    3) несоответствие затрат, произведенных участником Конкурса, целям предоставления Субсидии и видам затрат, уст</w:t>
      </w:r>
      <w:r w:rsidR="0005623D" w:rsidRPr="001C5C2D">
        <w:rPr>
          <w:rFonts w:ascii="Arial" w:hAnsi="Arial" w:cs="Arial"/>
        </w:rPr>
        <w:t xml:space="preserve">ановленным в пункте 3 </w:t>
      </w:r>
      <w:r w:rsidRPr="001C5C2D">
        <w:rPr>
          <w:rFonts w:ascii="Arial" w:hAnsi="Arial" w:cs="Arial"/>
        </w:rPr>
        <w:t xml:space="preserve"> Порядка;</w:t>
      </w:r>
    </w:p>
    <w:p w14:paraId="029DFA78" w14:textId="77777777" w:rsidR="00071820" w:rsidRPr="001C5C2D" w:rsidRDefault="00071820" w:rsidP="001C5C2D">
      <w:pPr>
        <w:shd w:val="clear" w:color="auto" w:fill="FFFFFF" w:themeFill="background1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    4) непредставление (представление не в полном объеме) документов, установленных в таблицах 3</w:t>
      </w:r>
      <w:r w:rsidR="0005623D" w:rsidRPr="001C5C2D">
        <w:rPr>
          <w:rFonts w:ascii="Arial" w:hAnsi="Arial" w:cs="Arial"/>
        </w:rPr>
        <w:t xml:space="preserve"> - 4 </w:t>
      </w:r>
      <w:r w:rsidRPr="001C5C2D">
        <w:rPr>
          <w:rFonts w:ascii="Arial" w:hAnsi="Arial" w:cs="Arial"/>
        </w:rPr>
        <w:t xml:space="preserve"> Порядка;</w:t>
      </w:r>
    </w:p>
    <w:p w14:paraId="019E76F5" w14:textId="77777777" w:rsidR="00071820" w:rsidRPr="001C5C2D" w:rsidRDefault="00071820" w:rsidP="001C5C2D">
      <w:pPr>
        <w:shd w:val="clear" w:color="auto" w:fill="FFFFFF" w:themeFill="background1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    5) несоответствие представленных участником Конкурса документов требованиям, установленным в таблицах</w:t>
      </w:r>
      <w:r w:rsidR="0005623D" w:rsidRPr="001C5C2D">
        <w:rPr>
          <w:rFonts w:ascii="Arial" w:hAnsi="Arial" w:cs="Arial"/>
        </w:rPr>
        <w:t xml:space="preserve"> 3.1 - 4.1 </w:t>
      </w:r>
      <w:r w:rsidRPr="001C5C2D">
        <w:rPr>
          <w:rFonts w:ascii="Arial" w:hAnsi="Arial" w:cs="Arial"/>
        </w:rPr>
        <w:t xml:space="preserve"> Порядка;</w:t>
      </w:r>
    </w:p>
    <w:p w14:paraId="374652AC" w14:textId="77777777" w:rsidR="00071820" w:rsidRPr="001C5C2D" w:rsidRDefault="00071820" w:rsidP="001C5C2D">
      <w:pPr>
        <w:shd w:val="clear" w:color="auto" w:fill="FFFFFF" w:themeFill="background1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    6) </w:t>
      </w:r>
      <w:r w:rsidR="008B0698">
        <w:rPr>
          <w:rFonts w:ascii="Arial" w:hAnsi="Arial" w:cs="Arial"/>
        </w:rPr>
        <w:t xml:space="preserve"> </w:t>
      </w:r>
      <w:r w:rsidRPr="001C5C2D">
        <w:rPr>
          <w:rFonts w:ascii="Arial" w:hAnsi="Arial" w:cs="Arial"/>
        </w:rPr>
        <w:t>установление факта недостоверности представленной участником Конкурса информации;</w:t>
      </w:r>
    </w:p>
    <w:p w14:paraId="1FDE6DC4" w14:textId="77777777" w:rsidR="00071820" w:rsidRPr="001C5C2D" w:rsidRDefault="00071820" w:rsidP="001C5C2D">
      <w:pPr>
        <w:shd w:val="clear" w:color="auto" w:fill="FFFFFF" w:themeFill="background1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    7) </w:t>
      </w:r>
      <w:r w:rsidR="008B0698">
        <w:rPr>
          <w:rFonts w:ascii="Arial" w:hAnsi="Arial" w:cs="Arial"/>
        </w:rPr>
        <w:t xml:space="preserve"> </w:t>
      </w:r>
      <w:r w:rsidRPr="001C5C2D">
        <w:rPr>
          <w:rFonts w:ascii="Arial" w:hAnsi="Arial" w:cs="Arial"/>
        </w:rPr>
        <w:t>недостаточность бюджетных ассигнований;</w:t>
      </w:r>
    </w:p>
    <w:p w14:paraId="3325C468" w14:textId="77777777" w:rsidR="00071820" w:rsidRPr="001C5C2D" w:rsidRDefault="00071820" w:rsidP="001C5C2D">
      <w:pPr>
        <w:shd w:val="clear" w:color="auto" w:fill="FFFFFF" w:themeFill="background1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    8) </w:t>
      </w:r>
      <w:r w:rsidR="008B0698">
        <w:rPr>
          <w:rFonts w:ascii="Arial" w:hAnsi="Arial" w:cs="Arial"/>
        </w:rPr>
        <w:t xml:space="preserve"> </w:t>
      </w:r>
      <w:r w:rsidRPr="001C5C2D">
        <w:rPr>
          <w:rFonts w:ascii="Arial" w:hAnsi="Arial" w:cs="Arial"/>
        </w:rPr>
        <w:t>отказ от получения Субсидии, поступивший от участника Конкурса;</w:t>
      </w:r>
    </w:p>
    <w:p w14:paraId="4AEC9934" w14:textId="77777777" w:rsidR="00071820" w:rsidRPr="001C5C2D" w:rsidRDefault="00071820" w:rsidP="001C5C2D">
      <w:pPr>
        <w:shd w:val="clear" w:color="auto" w:fill="FFFFFF" w:themeFill="background1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 xml:space="preserve">    9) </w:t>
      </w:r>
      <w:r w:rsidR="008B0698">
        <w:rPr>
          <w:rFonts w:ascii="Arial" w:hAnsi="Arial" w:cs="Arial"/>
        </w:rPr>
        <w:t xml:space="preserve"> </w:t>
      </w:r>
      <w:r w:rsidRPr="001C5C2D">
        <w:rPr>
          <w:rFonts w:ascii="Arial" w:hAnsi="Arial" w:cs="Arial"/>
        </w:rPr>
        <w:t>уклонение участника Конкурса от подписания Соглашения о предоставлении Субсидии.</w:t>
      </w:r>
    </w:p>
    <w:p w14:paraId="71BE4E68" w14:textId="77777777" w:rsidR="00C607E6" w:rsidRPr="00A33590" w:rsidRDefault="00C607E6" w:rsidP="001C5C2D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1C5C2D">
        <w:rPr>
          <w:rFonts w:ascii="Arial" w:hAnsi="Arial" w:cs="Arial"/>
        </w:rPr>
        <w:t>Перечисление Субсидии Администрацией осуществляется не позднее 9 рабочего дня, следующего за днем заключения Соглашения, на расчетный счет получателя Субсидии, открытый им в кредитной организации.</w:t>
      </w:r>
    </w:p>
    <w:p w14:paraId="2CD2E8EA" w14:textId="77777777" w:rsidR="00C607E6" w:rsidRPr="0043686F" w:rsidRDefault="00C607E6" w:rsidP="001C5C2D">
      <w:pPr>
        <w:shd w:val="clear" w:color="auto" w:fill="FFFFFF" w:themeFill="background1"/>
        <w:jc w:val="both"/>
        <w:rPr>
          <w:rFonts w:ascii="Arial" w:hAnsi="Arial" w:cs="Arial"/>
        </w:rPr>
      </w:pPr>
    </w:p>
    <w:sectPr w:rsidR="00C607E6" w:rsidRPr="0043686F" w:rsidSect="000B7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91BC7"/>
    <w:multiLevelType w:val="hybridMultilevel"/>
    <w:tmpl w:val="B4FA7582"/>
    <w:lvl w:ilvl="0" w:tplc="A0B860FC">
      <w:start w:val="1"/>
      <w:numFmt w:val="decimal"/>
      <w:pStyle w:val="1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9BD703C"/>
    <w:multiLevelType w:val="hybridMultilevel"/>
    <w:tmpl w:val="7302AC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D14FE"/>
    <w:multiLevelType w:val="hybridMultilevel"/>
    <w:tmpl w:val="2B7A403C"/>
    <w:lvl w:ilvl="0" w:tplc="A544BF9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B6"/>
    <w:rsid w:val="000028DB"/>
    <w:rsid w:val="00007FAB"/>
    <w:rsid w:val="00015914"/>
    <w:rsid w:val="0005623D"/>
    <w:rsid w:val="00067E2D"/>
    <w:rsid w:val="00071820"/>
    <w:rsid w:val="00072F28"/>
    <w:rsid w:val="000A28C7"/>
    <w:rsid w:val="000B7D4C"/>
    <w:rsid w:val="000C1AC2"/>
    <w:rsid w:val="00180C91"/>
    <w:rsid w:val="001C5C2D"/>
    <w:rsid w:val="00223E64"/>
    <w:rsid w:val="00250885"/>
    <w:rsid w:val="00280F30"/>
    <w:rsid w:val="002E795A"/>
    <w:rsid w:val="00331D7F"/>
    <w:rsid w:val="003650A2"/>
    <w:rsid w:val="0036553A"/>
    <w:rsid w:val="00373D8B"/>
    <w:rsid w:val="003D64D0"/>
    <w:rsid w:val="004025D5"/>
    <w:rsid w:val="00413159"/>
    <w:rsid w:val="0043686F"/>
    <w:rsid w:val="00442C22"/>
    <w:rsid w:val="004C78AF"/>
    <w:rsid w:val="005343E6"/>
    <w:rsid w:val="00567659"/>
    <w:rsid w:val="00591D2E"/>
    <w:rsid w:val="005E02D4"/>
    <w:rsid w:val="00607A48"/>
    <w:rsid w:val="006C7193"/>
    <w:rsid w:val="006E5610"/>
    <w:rsid w:val="00730383"/>
    <w:rsid w:val="00764467"/>
    <w:rsid w:val="007B785A"/>
    <w:rsid w:val="007F34B6"/>
    <w:rsid w:val="007F42DC"/>
    <w:rsid w:val="008306F4"/>
    <w:rsid w:val="008A1CC1"/>
    <w:rsid w:val="008A592D"/>
    <w:rsid w:val="008B0698"/>
    <w:rsid w:val="008B0CBC"/>
    <w:rsid w:val="008B45C6"/>
    <w:rsid w:val="009A1C93"/>
    <w:rsid w:val="00A07778"/>
    <w:rsid w:val="00AE2B79"/>
    <w:rsid w:val="00AE3CDF"/>
    <w:rsid w:val="00AF1EC9"/>
    <w:rsid w:val="00B11ACD"/>
    <w:rsid w:val="00C3283F"/>
    <w:rsid w:val="00C4691D"/>
    <w:rsid w:val="00C607E6"/>
    <w:rsid w:val="00C71EB4"/>
    <w:rsid w:val="00C77AFE"/>
    <w:rsid w:val="00E4119D"/>
    <w:rsid w:val="00EB0DFF"/>
    <w:rsid w:val="00EC6053"/>
    <w:rsid w:val="00ED0BD5"/>
    <w:rsid w:val="00F63E98"/>
    <w:rsid w:val="00F8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ABF6"/>
  <w15:docId w15:val="{E4298D7B-3A12-42E8-888D-FAFFBFEE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heading 1"/>
    <w:basedOn w:val="a"/>
    <w:next w:val="a"/>
    <w:link w:val="13"/>
    <w:uiPriority w:val="9"/>
    <w:qFormat/>
    <w:rsid w:val="008B45C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unhideWhenUsed/>
    <w:qFormat/>
    <w:rsid w:val="008B45C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5C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8B45C6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Заголовок 1 Знак"/>
    <w:basedOn w:val="a0"/>
    <w:link w:val="12"/>
    <w:uiPriority w:val="9"/>
    <w:rsid w:val="008B45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rsid w:val="008B45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B45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rsid w:val="008B45C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14">
    <w:name w:val="toc 1"/>
    <w:basedOn w:val="a"/>
    <w:next w:val="a"/>
    <w:autoRedefine/>
    <w:uiPriority w:val="39"/>
    <w:unhideWhenUsed/>
    <w:qFormat/>
    <w:rsid w:val="008B45C6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22">
    <w:name w:val="toc 2"/>
    <w:basedOn w:val="a"/>
    <w:next w:val="a"/>
    <w:autoRedefine/>
    <w:uiPriority w:val="39"/>
    <w:unhideWhenUsed/>
    <w:qFormat/>
    <w:rsid w:val="008B45C6"/>
    <w:pPr>
      <w:tabs>
        <w:tab w:val="right" w:leader="dot" w:pos="9344"/>
      </w:tabs>
      <w:spacing w:after="100" w:line="276" w:lineRule="auto"/>
      <w:ind w:left="220"/>
      <w:jc w:val="both"/>
    </w:pPr>
    <w:rPr>
      <w:rFonts w:eastAsiaTheme="minorEastAsia"/>
      <w:noProof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8B45C6"/>
    <w:pPr>
      <w:tabs>
        <w:tab w:val="right" w:leader="dot" w:pos="9344"/>
      </w:tabs>
      <w:spacing w:after="100" w:line="276" w:lineRule="auto"/>
      <w:ind w:left="142" w:firstLine="142"/>
    </w:pPr>
    <w:rPr>
      <w:rFonts w:asciiTheme="minorHAnsi" w:eastAsiaTheme="minorEastAsia" w:hAnsiTheme="minorHAnsi" w:cstheme="minorBidi"/>
      <w:sz w:val="22"/>
      <w:szCs w:val="22"/>
    </w:rPr>
  </w:style>
  <w:style w:type="paragraph" w:styleId="a3">
    <w:name w:val="No Spacing"/>
    <w:aliases w:val="Приложение АР"/>
    <w:basedOn w:val="12"/>
    <w:next w:val="2-"/>
    <w:link w:val="a4"/>
    <w:qFormat/>
    <w:rsid w:val="008B45C6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</w:rPr>
  </w:style>
  <w:style w:type="character" w:customStyle="1" w:styleId="a4">
    <w:name w:val="Без интервала Знак"/>
    <w:aliases w:val="Приложение АР Знак"/>
    <w:basedOn w:val="a0"/>
    <w:link w:val="a3"/>
    <w:rsid w:val="008B45C6"/>
    <w:rPr>
      <w:rFonts w:ascii="Times New Roman" w:eastAsia="Times New Roman" w:hAnsi="Times New Roman" w:cs="Times New Roman"/>
      <w:b/>
      <w:bCs/>
      <w:iCs/>
      <w:sz w:val="24"/>
    </w:rPr>
  </w:style>
  <w:style w:type="paragraph" w:styleId="a5">
    <w:name w:val="List Paragraph"/>
    <w:basedOn w:val="a"/>
    <w:uiPriority w:val="34"/>
    <w:qFormat/>
    <w:rsid w:val="008B45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TOC Heading"/>
    <w:basedOn w:val="12"/>
    <w:next w:val="a"/>
    <w:uiPriority w:val="39"/>
    <w:unhideWhenUsed/>
    <w:qFormat/>
    <w:rsid w:val="008B45C6"/>
    <w:pPr>
      <w:outlineLvl w:val="9"/>
    </w:pPr>
    <w:rPr>
      <w:lang w:eastAsia="ru-RU"/>
    </w:rPr>
  </w:style>
  <w:style w:type="paragraph" w:customStyle="1" w:styleId="ConsPlusNormal">
    <w:name w:val="ConsPlusNormal"/>
    <w:link w:val="ConsPlusNormal0"/>
    <w:qFormat/>
    <w:rsid w:val="008B45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8B45C6"/>
    <w:rPr>
      <w:rFonts w:ascii="Arial" w:eastAsia="Calibri" w:hAnsi="Arial" w:cs="Arial"/>
    </w:rPr>
  </w:style>
  <w:style w:type="paragraph" w:customStyle="1" w:styleId="111">
    <w:name w:val="Рег. 1.1.1"/>
    <w:basedOn w:val="a"/>
    <w:qFormat/>
    <w:rsid w:val="008B45C6"/>
    <w:pPr>
      <w:numPr>
        <w:ilvl w:val="2"/>
        <w:numId w:val="8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8B45C6"/>
    <w:pPr>
      <w:numPr>
        <w:ilvl w:val="1"/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8B45C6"/>
    <w:pPr>
      <w:numPr>
        <w:numId w:val="8"/>
      </w:numPr>
      <w:autoSpaceDE w:val="0"/>
      <w:autoSpaceDN w:val="0"/>
      <w:adjustRightInd w:val="0"/>
      <w:jc w:val="center"/>
      <w:outlineLvl w:val="1"/>
    </w:pPr>
    <w:rPr>
      <w:rFonts w:eastAsia="Calibri"/>
      <w:b/>
      <w:bCs/>
      <w:lang w:eastAsia="en-US"/>
    </w:rPr>
  </w:style>
  <w:style w:type="paragraph" w:customStyle="1" w:styleId="10">
    <w:name w:val="Рег. Списки 1)"/>
    <w:basedOn w:val="a"/>
    <w:qFormat/>
    <w:rsid w:val="008B45C6"/>
    <w:pPr>
      <w:numPr>
        <w:numId w:val="9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8B45C6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8B45C6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a7">
    <w:name w:val="обычный приложения"/>
    <w:basedOn w:val="a"/>
    <w:link w:val="a8"/>
    <w:qFormat/>
    <w:rsid w:val="008B45C6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a8">
    <w:name w:val="обычный приложения Знак"/>
    <w:basedOn w:val="a0"/>
    <w:link w:val="a7"/>
    <w:rsid w:val="008B45C6"/>
    <w:rPr>
      <w:rFonts w:ascii="Times New Roman" w:eastAsia="Calibri" w:hAnsi="Times New Roman" w:cs="Times New Roman"/>
      <w:b/>
      <w:sz w:val="24"/>
    </w:rPr>
  </w:style>
  <w:style w:type="paragraph" w:customStyle="1" w:styleId="15">
    <w:name w:val="АР Прил1"/>
    <w:basedOn w:val="a3"/>
    <w:link w:val="16"/>
    <w:qFormat/>
    <w:rsid w:val="008B45C6"/>
    <w:pPr>
      <w:spacing w:after="0"/>
      <w:ind w:firstLine="4820"/>
      <w:jc w:val="left"/>
    </w:pPr>
    <w:rPr>
      <w:b w:val="0"/>
    </w:rPr>
  </w:style>
  <w:style w:type="character" w:customStyle="1" w:styleId="16">
    <w:name w:val="АР Прил1 Знак"/>
    <w:basedOn w:val="a4"/>
    <w:link w:val="15"/>
    <w:rsid w:val="008B45C6"/>
    <w:rPr>
      <w:rFonts w:ascii="Times New Roman" w:eastAsia="Times New Roman" w:hAnsi="Times New Roman" w:cs="Times New Roman"/>
      <w:b w:val="0"/>
      <w:bCs/>
      <w:iCs/>
      <w:sz w:val="24"/>
    </w:rPr>
  </w:style>
  <w:style w:type="paragraph" w:customStyle="1" w:styleId="23">
    <w:name w:val="АР Прил 2"/>
    <w:basedOn w:val="a7"/>
    <w:link w:val="24"/>
    <w:qFormat/>
    <w:rsid w:val="008B45C6"/>
  </w:style>
  <w:style w:type="character" w:customStyle="1" w:styleId="24">
    <w:name w:val="АР Прил 2 Знак"/>
    <w:basedOn w:val="a8"/>
    <w:link w:val="23"/>
    <w:rsid w:val="008B45C6"/>
    <w:rPr>
      <w:rFonts w:ascii="Times New Roman" w:eastAsia="Calibri" w:hAnsi="Times New Roman" w:cs="Times New Roman"/>
      <w:b/>
      <w:sz w:val="24"/>
    </w:rPr>
  </w:style>
  <w:style w:type="paragraph" w:customStyle="1" w:styleId="a9">
    <w:name w:val="Рег. Обычный с отступом"/>
    <w:basedOn w:val="a"/>
    <w:qFormat/>
    <w:rsid w:val="008B45C6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1-">
    <w:name w:val="Рег. Заголовок 1-го уровня регламента"/>
    <w:basedOn w:val="12"/>
    <w:qFormat/>
    <w:rsid w:val="008B45C6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paragraph" w:customStyle="1" w:styleId="1">
    <w:name w:val="Рег. Основной нумерованный 1. текст"/>
    <w:basedOn w:val="ConsPlusNormal"/>
    <w:qFormat/>
    <w:rsid w:val="008B45C6"/>
    <w:pPr>
      <w:numPr>
        <w:numId w:val="10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373D8B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F850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2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lugi.mosre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olgoprudny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CD16F-EDE4-4CE0-9E0F-B936B59DA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5627</Words>
  <Characters>42715</Characters>
  <Application>Microsoft Office Word</Application>
  <DocSecurity>0</DocSecurity>
  <Lines>1779</Lines>
  <Paragraphs>443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2023-09-28T06:31:00Z</cp:lastPrinted>
  <dcterms:created xsi:type="dcterms:W3CDTF">2023-09-28T09:30:00Z</dcterms:created>
  <dcterms:modified xsi:type="dcterms:W3CDTF">2023-09-28T09:30:00Z</dcterms:modified>
</cp:coreProperties>
</file>