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DF6952" w:rsidRDefault="00DF6952">
      <w:pPr>
        <w:widowControl w:val="0"/>
        <w:ind w:right="140"/>
        <w:jc w:val="center"/>
        <w:rPr>
          <w:b/>
          <w:bCs/>
          <w:sz w:val="26"/>
          <w:szCs w:val="26"/>
        </w:rPr>
      </w:pPr>
    </w:p>
    <w:p w:rsidR="000D04EF" w:rsidRDefault="00502629" w:rsidP="000D04EF">
      <w:pPr>
        <w:pStyle w:val="form-control-static"/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bCs/>
          <w:color w:val="000000"/>
          <w:sz w:val="28"/>
          <w:szCs w:val="28"/>
        </w:rPr>
        <w:t>50:42:0030203:3,</w:t>
      </w:r>
      <w:r>
        <w:rPr>
          <w:sz w:val="28"/>
          <w:szCs w:val="28"/>
        </w:rPr>
        <w:t xml:space="preserve"> расположенного</w:t>
      </w:r>
    </w:p>
    <w:p w:rsidR="00DF6952" w:rsidRDefault="00502629" w:rsidP="000D04EF">
      <w:pPr>
        <w:pStyle w:val="form-control-static"/>
        <w:shd w:val="clear" w:color="auto" w:fill="FFFFFF"/>
        <w:ind w:firstLine="709"/>
        <w:jc w:val="center"/>
        <w:rPr>
          <w:szCs w:val="28"/>
        </w:rPr>
      </w:pPr>
      <w:r>
        <w:rPr>
          <w:sz w:val="28"/>
          <w:szCs w:val="28"/>
        </w:rPr>
        <w:t>по адресу: обл. Московская, г. Дол</w:t>
      </w:r>
      <w:r w:rsidR="00802BC3">
        <w:rPr>
          <w:sz w:val="28"/>
          <w:szCs w:val="28"/>
        </w:rPr>
        <w:t>гопрудный, мкр. Шереметьевский,</w:t>
      </w:r>
      <w:r w:rsidR="00802BC3">
        <w:rPr>
          <w:sz w:val="28"/>
          <w:szCs w:val="28"/>
        </w:rPr>
        <w:br/>
      </w:r>
      <w:r>
        <w:rPr>
          <w:sz w:val="28"/>
          <w:szCs w:val="28"/>
        </w:rPr>
        <w:t>ул. Горького, дом 31/2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DF6952" w:rsidRDefault="00DF6952" w:rsidP="000D04EF">
      <w:pPr>
        <w:spacing w:line="240" w:lineRule="auto"/>
        <w:jc w:val="both"/>
        <w:rPr>
          <w:szCs w:val="28"/>
        </w:rPr>
      </w:pPr>
    </w:p>
    <w:p w:rsidR="00DF6952" w:rsidRDefault="00DF6952" w:rsidP="000D04EF">
      <w:pPr>
        <w:spacing w:line="240" w:lineRule="auto"/>
        <w:jc w:val="both"/>
        <w:rPr>
          <w:szCs w:val="28"/>
        </w:rPr>
      </w:pPr>
    </w:p>
    <w:p w:rsidR="00DF6952" w:rsidRDefault="00502629" w:rsidP="000D04EF">
      <w:pPr>
        <w:spacing w:line="259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0D04EF" w:rsidRPr="000D04EF">
        <w:rPr>
          <w:szCs w:val="28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</w:t>
      </w:r>
      <w:r w:rsidR="000D04EF">
        <w:rPr>
          <w:szCs w:val="28"/>
        </w:rPr>
        <w:br/>
      </w:r>
      <w:r w:rsidR="000D04EF" w:rsidRPr="000D04EF">
        <w:rPr>
          <w:szCs w:val="28"/>
        </w:rPr>
        <w:t>и по подготовке проекта правил землепользования и застройки в Московской области»,</w:t>
      </w:r>
      <w:r>
        <w:rPr>
          <w:szCs w:val="28"/>
        </w:rPr>
        <w:t xml:space="preserve">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</w:t>
      </w:r>
      <w:r w:rsidR="000D04EF">
        <w:rPr>
          <w:szCs w:val="28"/>
        </w:rPr>
        <w:t xml:space="preserve"> капитального строительства </w:t>
      </w:r>
      <w:r>
        <w:rPr>
          <w:szCs w:val="28"/>
        </w:rPr>
        <w:t>на территории Московской области», утвержден</w:t>
      </w:r>
      <w:r w:rsidR="000D04EF">
        <w:rPr>
          <w:szCs w:val="28"/>
        </w:rPr>
        <w:t xml:space="preserve">ным распоряжением Комитета </w:t>
      </w:r>
      <w:r>
        <w:rPr>
          <w:szCs w:val="28"/>
        </w:rPr>
        <w:t>по архитектуре</w:t>
      </w:r>
      <w:r w:rsidR="000D04EF">
        <w:rPr>
          <w:szCs w:val="28"/>
        </w:rPr>
        <w:br/>
      </w:r>
      <w:r>
        <w:rPr>
          <w:szCs w:val="28"/>
        </w:rPr>
        <w:t>и градостроительству Московской област</w:t>
      </w:r>
      <w:r w:rsidR="000D04EF">
        <w:rPr>
          <w:szCs w:val="28"/>
        </w:rPr>
        <w:t>и от 13.12.2022 № 27РВ-687</w:t>
      </w:r>
      <w:r>
        <w:rPr>
          <w:szCs w:val="28"/>
        </w:rPr>
        <w:t xml:space="preserve">, правилами землепользования и застройки территории (части территории) городского округа Долгопрудный Московской области, утвержденными постановлением администрации городского округа Долгопрудный Московской области                    от </w:t>
      </w:r>
      <w:r>
        <w:rPr>
          <w:szCs w:val="28"/>
        </w:rPr>
        <w:lastRenderedPageBreak/>
        <w:t xml:space="preserve">22.06.2021 № 375-ПА/н/1, учитывая заключение по результатам общественных обсуждений от </w:t>
      </w:r>
      <w:r w:rsidR="000D04EF">
        <w:rPr>
          <w:szCs w:val="28"/>
        </w:rPr>
        <w:t>________</w:t>
      </w:r>
      <w:r>
        <w:rPr>
          <w:szCs w:val="28"/>
        </w:rPr>
        <w:t xml:space="preserve">, решение Комиссии по подготовке проектов правил землепользования и застройки муниципальных образований Московской области (протокол от </w:t>
      </w:r>
      <w:r w:rsidR="000D04EF">
        <w:rPr>
          <w:szCs w:val="28"/>
        </w:rPr>
        <w:t>_______</w:t>
      </w:r>
      <w:r>
        <w:rPr>
          <w:szCs w:val="28"/>
        </w:rPr>
        <w:t xml:space="preserve"> № ), решение Градостроительного совета Мо</w:t>
      </w:r>
      <w:r w:rsidR="000D04EF">
        <w:rPr>
          <w:szCs w:val="28"/>
        </w:rPr>
        <w:t>сковской области (протокол от _______</w:t>
      </w:r>
      <w:r>
        <w:rPr>
          <w:szCs w:val="28"/>
        </w:rPr>
        <w:t xml:space="preserve"> № ), заявление Ромашкова Д.Е.:</w:t>
      </w:r>
    </w:p>
    <w:p w:rsidR="00DF6952" w:rsidRDefault="000D04EF" w:rsidP="000D04EF">
      <w:pPr>
        <w:pStyle w:val="form-control-static"/>
        <w:shd w:val="clear" w:color="auto" w:fill="FFFFFF"/>
        <w:spacing w:line="259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Cs w:val="28"/>
        </w:rPr>
        <w:t>1. </w:t>
      </w:r>
      <w:r w:rsidR="00502629">
        <w:rPr>
          <w:sz w:val="28"/>
          <w:szCs w:val="28"/>
        </w:rPr>
        <w:t xml:space="preserve">Предоставить разрешение на условно разрешенный вид использования «магазины» для земельного участка с кадастровым номером </w:t>
      </w:r>
      <w:r w:rsidR="00502629">
        <w:rPr>
          <w:bCs/>
          <w:color w:val="000000"/>
          <w:sz w:val="28"/>
          <w:szCs w:val="28"/>
        </w:rPr>
        <w:t>50:42:0030203:3, площадью 1200 кв. м,</w:t>
      </w:r>
      <w:r w:rsidR="00502629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ого по адресу: обл. Московская,</w:t>
      </w:r>
      <w:r>
        <w:rPr>
          <w:sz w:val="28"/>
          <w:szCs w:val="28"/>
        </w:rPr>
        <w:br/>
      </w:r>
      <w:r w:rsidR="00502629">
        <w:rPr>
          <w:sz w:val="28"/>
          <w:szCs w:val="28"/>
        </w:rPr>
        <w:t>г. Долгопрудный, мкр. Шереметьевский, ул. Горького, дом 31/2</w:t>
      </w:r>
      <w:r w:rsidR="00502629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502629">
        <w:rPr>
          <w:bCs/>
          <w:color w:val="000000"/>
          <w:sz w:val="28"/>
          <w:szCs w:val="28"/>
        </w:rPr>
        <w:t xml:space="preserve"> </w:t>
      </w:r>
    </w:p>
    <w:p w:rsidR="00DF6952" w:rsidRDefault="000D04EF" w:rsidP="000D04EF">
      <w:pPr>
        <w:pStyle w:val="form-control-static"/>
        <w:shd w:val="clear" w:color="auto" w:fill="FFFFFF"/>
        <w:spacing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02629">
        <w:rPr>
          <w:sz w:val="28"/>
          <w:szCs w:val="28"/>
        </w:rPr>
        <w:t>Архитектурно-строительно</w:t>
      </w:r>
      <w:r>
        <w:rPr>
          <w:sz w:val="28"/>
          <w:szCs w:val="28"/>
        </w:rPr>
        <w:t>е проектирование, реконструкцию</w:t>
      </w:r>
      <w:r>
        <w:rPr>
          <w:sz w:val="28"/>
          <w:szCs w:val="28"/>
        </w:rPr>
        <w:br/>
      </w:r>
      <w:r w:rsidR="00502629">
        <w:rPr>
          <w:sz w:val="28"/>
          <w:szCs w:val="28"/>
        </w:rPr>
        <w:t>и строительство объектов капитального строительства на земельном участке, указанном в пункте 1 настоящего распоряжен</w:t>
      </w:r>
      <w:r>
        <w:rPr>
          <w:sz w:val="28"/>
          <w:szCs w:val="28"/>
        </w:rPr>
        <w:t>ия, осуществлять в соответствии</w:t>
      </w:r>
      <w:r>
        <w:rPr>
          <w:sz w:val="28"/>
          <w:szCs w:val="28"/>
        </w:rPr>
        <w:br/>
      </w:r>
      <w:r w:rsidR="00502629">
        <w:rPr>
          <w:sz w:val="28"/>
          <w:szCs w:val="28"/>
        </w:rPr>
        <w:t>с градостроительным регламентом, требованиями технических регламентов, в том числе о пожарной безопасности.</w:t>
      </w:r>
    </w:p>
    <w:p w:rsidR="00DF6952" w:rsidRDefault="000D04EF" w:rsidP="000D04EF">
      <w:pPr>
        <w:spacing w:line="259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502629">
        <w:rPr>
          <w:szCs w:val="28"/>
        </w:rPr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</w:t>
      </w:r>
      <w:r>
        <w:rPr>
          <w:szCs w:val="28"/>
        </w:rPr>
        <w:br/>
      </w:r>
      <w:r w:rsidR="00502629">
        <w:rPr>
          <w:szCs w:val="28"/>
        </w:rPr>
        <w:t xml:space="preserve">на Интернет-портале Правительства Московской области и официальном сайте Комитета по архитектуре и градостроительству Московской области. </w:t>
      </w:r>
    </w:p>
    <w:p w:rsidR="00DF6952" w:rsidRDefault="000D04EF" w:rsidP="000D04EF">
      <w:pPr>
        <w:pStyle w:val="33"/>
        <w:spacing w:after="0" w:line="259" w:lineRule="auto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02629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DF6952" w:rsidRDefault="00DF6952" w:rsidP="000D04EF">
      <w:pPr>
        <w:spacing w:line="240" w:lineRule="auto"/>
        <w:jc w:val="both"/>
        <w:rPr>
          <w:szCs w:val="28"/>
        </w:rPr>
      </w:pPr>
    </w:p>
    <w:p w:rsidR="00DF6952" w:rsidRDefault="00DF6952" w:rsidP="000D04EF">
      <w:pPr>
        <w:tabs>
          <w:tab w:val="left" w:pos="1755"/>
        </w:tabs>
        <w:spacing w:line="240" w:lineRule="auto"/>
        <w:rPr>
          <w:szCs w:val="28"/>
        </w:rPr>
      </w:pPr>
    </w:p>
    <w:p w:rsidR="00DF6952" w:rsidRDefault="00DF6952" w:rsidP="000D04EF">
      <w:pPr>
        <w:tabs>
          <w:tab w:val="left" w:pos="1755"/>
        </w:tabs>
        <w:spacing w:line="240" w:lineRule="auto"/>
        <w:rPr>
          <w:szCs w:val="28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p w:rsidR="00DF6952" w:rsidRDefault="00DF6952">
      <w:pPr>
        <w:rPr>
          <w:sz w:val="20"/>
          <w:szCs w:val="20"/>
        </w:rPr>
      </w:pPr>
    </w:p>
    <w:sectPr w:rsidR="00DF6952">
      <w:pgSz w:w="11906" w:h="16838"/>
      <w:pgMar w:top="1134" w:right="707" w:bottom="170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68" w:rsidRDefault="00F23C68">
      <w:pPr>
        <w:spacing w:line="240" w:lineRule="auto"/>
      </w:pPr>
      <w:r>
        <w:separator/>
      </w:r>
    </w:p>
  </w:endnote>
  <w:endnote w:type="continuationSeparator" w:id="0">
    <w:p w:rsidR="00F23C68" w:rsidRDefault="00F23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68" w:rsidRDefault="00F23C68">
      <w:pPr>
        <w:spacing w:line="240" w:lineRule="auto"/>
      </w:pPr>
      <w:r>
        <w:separator/>
      </w:r>
    </w:p>
  </w:footnote>
  <w:footnote w:type="continuationSeparator" w:id="0">
    <w:p w:rsidR="00F23C68" w:rsidRDefault="00F23C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05CE"/>
    <w:multiLevelType w:val="hybridMultilevel"/>
    <w:tmpl w:val="E396B158"/>
    <w:lvl w:ilvl="0" w:tplc="EABCF3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944C6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FAFA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14DA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069E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FE45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9EC91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8CC0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EEA4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E114D5"/>
    <w:multiLevelType w:val="hybridMultilevel"/>
    <w:tmpl w:val="E88A745E"/>
    <w:lvl w:ilvl="0" w:tplc="B1C8FA4A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9B1608CA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70E0E604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B568DBCE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FBD25A86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32A67112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3182B170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91ACF2CC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20829A8E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52"/>
    <w:rsid w:val="000A7ABB"/>
    <w:rsid w:val="000D04EF"/>
    <w:rsid w:val="00502629"/>
    <w:rsid w:val="00802BC3"/>
    <w:rsid w:val="00DF6952"/>
    <w:rsid w:val="00F2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6B9DE-4442-4A91-8FFF-1F5F24AF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Верхний колонтитул Знак1"/>
    <w:basedOn w:val="a0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rPr>
      <w:lang w:eastAsia="zh-CN"/>
    </w:rPr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annotation reference"/>
    <w:rPr>
      <w:sz w:val="16"/>
      <w:szCs w:val="16"/>
    </w:rPr>
  </w:style>
  <w:style w:type="character" w:customStyle="1" w:styleId="af8">
    <w:name w:val="Текст примечания Знак"/>
    <w:rPr>
      <w:sz w:val="20"/>
      <w:szCs w:val="20"/>
    </w:rPr>
  </w:style>
  <w:style w:type="character" w:customStyle="1" w:styleId="af9">
    <w:name w:val="Тема примечания Знак"/>
    <w:rPr>
      <w:b/>
      <w:bCs/>
      <w:sz w:val="20"/>
      <w:szCs w:val="20"/>
    </w:rPr>
  </w:style>
  <w:style w:type="character" w:customStyle="1" w:styleId="afa">
    <w:name w:val="Текст выноски Знак"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styleId="afd">
    <w:name w:val="Placeholder Text"/>
    <w:rPr>
      <w:color w:val="808080"/>
    </w:rPr>
  </w:style>
  <w:style w:type="character" w:customStyle="1" w:styleId="15">
    <w:name w:val="Основной шрифт абзаца1"/>
  </w:style>
  <w:style w:type="paragraph" w:customStyle="1" w:styleId="Heading">
    <w:name w:val="Heading"/>
    <w:basedOn w:val="a"/>
    <w:next w:val="afe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Lucida Sans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styleId="aff0">
    <w:name w:val="annotation text"/>
    <w:basedOn w:val="a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0"/>
    <w:next w:val="aff0"/>
    <w:rPr>
      <w:b/>
      <w:bCs/>
    </w:rPr>
  </w:style>
  <w:style w:type="paragraph" w:styleId="aff2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styleId="aff3">
    <w:name w:val="List Paragraph"/>
    <w:basedOn w:val="a"/>
    <w:pPr>
      <w:ind w:left="720"/>
      <w:contextualSpacing/>
    </w:pPr>
  </w:style>
  <w:style w:type="paragraph" w:customStyle="1" w:styleId="16">
    <w:name w:val="Абзац списка1"/>
    <w:basedOn w:val="a"/>
    <w:pPr>
      <w:spacing w:line="240" w:lineRule="auto"/>
      <w:ind w:left="720"/>
      <w:jc w:val="right"/>
    </w:pPr>
    <w:rPr>
      <w:rFonts w:ascii="Calibri" w:eastAsia="Times New Roman" w:hAnsi="Calibri" w:cs="Calibri"/>
      <w:sz w:val="22"/>
    </w:rPr>
  </w:style>
  <w:style w:type="paragraph" w:customStyle="1" w:styleId="ConsPlusNormal">
    <w:name w:val="ConsPlusNormal"/>
    <w:pPr>
      <w:widowControl w:val="0"/>
    </w:pPr>
    <w:rPr>
      <w:rFonts w:eastAsia="Calibri"/>
      <w:sz w:val="24"/>
      <w:szCs w:val="24"/>
    </w:rPr>
  </w:style>
  <w:style w:type="paragraph" w:customStyle="1" w:styleId="33">
    <w:name w:val="Абзац списка3"/>
    <w:basedOn w:val="a"/>
    <w:pPr>
      <w:spacing w:after="200"/>
      <w:ind w:left="720" w:firstLine="709"/>
      <w:jc w:val="both"/>
    </w:pPr>
    <w:rPr>
      <w:rFonts w:ascii="Calibri" w:hAnsi="Calibri" w:cs="Calibri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form-control-static">
    <w:name w:val="form-control-static"/>
    <w:basedOn w:val="a"/>
    <w:pPr>
      <w:spacing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NagornaiaIV</dc:creator>
  <cp:lastModifiedBy>User</cp:lastModifiedBy>
  <cp:revision>2</cp:revision>
  <dcterms:created xsi:type="dcterms:W3CDTF">2023-10-02T09:13:00Z</dcterms:created>
  <dcterms:modified xsi:type="dcterms:W3CDTF">2023-10-02T09:13:00Z</dcterms:modified>
  <cp:version>983040</cp:version>
</cp:coreProperties>
</file>