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A4" w:rsidRDefault="00AB7DA4" w:rsidP="00AB7DA4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B7DA4">
        <w:rPr>
          <w:rFonts w:ascii="Arial" w:hAnsi="Arial" w:cs="Arial"/>
          <w:b/>
          <w:sz w:val="24"/>
          <w:szCs w:val="24"/>
        </w:rPr>
        <w:t>Сведения о внесенных по результатам контрольных и экспертно-аналитических мероприятий представлениях Контрольно-счетная палата городского округа Долгопрудный за I квартал 2024 года</w:t>
      </w:r>
    </w:p>
    <w:p w:rsidR="00AB7DA4" w:rsidRPr="00AB7DA4" w:rsidRDefault="00AB7DA4" w:rsidP="00AB7DA4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B7DA4" w:rsidRPr="00CB469C" w:rsidRDefault="00AB7DA4" w:rsidP="00AB7DA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первом квартале</w:t>
      </w:r>
      <w:r w:rsidRPr="00CB469C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Pr="00CB469C">
        <w:rPr>
          <w:rFonts w:ascii="Arial" w:hAnsi="Arial" w:cs="Arial"/>
          <w:sz w:val="24"/>
          <w:szCs w:val="24"/>
        </w:rPr>
        <w:t xml:space="preserve"> года по результатам контрольных мероприятий представления не выносились. </w:t>
      </w:r>
    </w:p>
    <w:p w:rsidR="00621AC7" w:rsidRPr="00AB7DA4" w:rsidRDefault="00621AC7" w:rsidP="00AB7DA4"/>
    <w:sectPr w:rsidR="00621AC7" w:rsidRPr="00AB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05"/>
    <w:rsid w:val="00621AC7"/>
    <w:rsid w:val="008E4305"/>
    <w:rsid w:val="00AB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6153"/>
  <w15:chartTrackingRefBased/>
  <w15:docId w15:val="{2836356F-06AE-4023-8C96-5557390E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2024-06-10T07:17:00Z</dcterms:created>
  <dcterms:modified xsi:type="dcterms:W3CDTF">2024-06-10T07:18:00Z</dcterms:modified>
</cp:coreProperties>
</file>